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3E98D" w14:textId="77777777" w:rsidR="004E1D84" w:rsidRDefault="004E1D84" w:rsidP="004E1D84">
      <w:pPr>
        <w:spacing w:after="0" w:line="276" w:lineRule="auto"/>
        <w:rPr>
          <w:rFonts w:ascii="Arial" w:hAnsi="Arial" w:cs="Arial"/>
          <w:b/>
          <w:color w:val="0173A7"/>
          <w:sz w:val="36"/>
          <w:szCs w:val="44"/>
        </w:rPr>
      </w:pPr>
      <w:bookmarkStart w:id="0" w:name="_Hlk520718117"/>
      <w:r w:rsidRPr="00B947D2">
        <w:rPr>
          <w:rFonts w:eastAsia="Times New Roman" w:cstheme="minorHAnsi"/>
          <w:noProof/>
          <w:color w:val="333333"/>
          <w:spacing w:val="2"/>
          <w:sz w:val="20"/>
        </w:rPr>
        <w:drawing>
          <wp:anchor distT="0" distB="0" distL="114300" distR="114300" simplePos="0" relativeHeight="251659264" behindDoc="0" locked="0" layoutInCell="1" allowOverlap="1" wp14:anchorId="225390FF" wp14:editId="7AEE5C57">
            <wp:simplePos x="0" y="0"/>
            <wp:positionH relativeFrom="column">
              <wp:posOffset>5067300</wp:posOffset>
            </wp:positionH>
            <wp:positionV relativeFrom="paragraph">
              <wp:posOffset>0</wp:posOffset>
            </wp:positionV>
            <wp:extent cx="809625" cy="809625"/>
            <wp:effectExtent l="0" t="0" r="9525" b="9525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1" name="Picture 1" descr="C:\Users\francescam\AppData\Local\Microsoft\Windows\INetCacheContent.Word\UIHI_IconOn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rancescam\AppData\Local\Microsoft\Windows\INetCacheContent.Word\UIHI_IconOnl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0173A7"/>
          <w:sz w:val="36"/>
          <w:szCs w:val="44"/>
        </w:rPr>
        <w:t>Urban Indian Health Institute</w:t>
      </w:r>
      <w:r w:rsidRPr="00B947D2">
        <w:rPr>
          <w:rFonts w:ascii="Arial" w:hAnsi="Arial" w:cs="Arial"/>
          <w:b/>
          <w:color w:val="0173A7"/>
          <w:sz w:val="36"/>
          <w:szCs w:val="44"/>
        </w:rPr>
        <w:t xml:space="preserve"> </w:t>
      </w:r>
      <w:r>
        <w:rPr>
          <w:rFonts w:ascii="Arial" w:hAnsi="Arial" w:cs="Arial"/>
          <w:b/>
          <w:color w:val="0173A7"/>
          <w:sz w:val="36"/>
          <w:szCs w:val="44"/>
        </w:rPr>
        <w:t xml:space="preserve"> </w:t>
      </w:r>
    </w:p>
    <w:p w14:paraId="4C33A1A2" w14:textId="2EF8D28C" w:rsidR="004E1D84" w:rsidRPr="00B947D2" w:rsidRDefault="004E1D84" w:rsidP="004E1D84">
      <w:pPr>
        <w:spacing w:after="0" w:line="276" w:lineRule="auto"/>
        <w:rPr>
          <w:rFonts w:ascii="Arial" w:hAnsi="Arial" w:cs="Arial"/>
          <w:b/>
          <w:color w:val="0173A7"/>
          <w:sz w:val="36"/>
          <w:szCs w:val="44"/>
        </w:rPr>
      </w:pPr>
      <w:r w:rsidRPr="00B947D2">
        <w:rPr>
          <w:rFonts w:ascii="Arial" w:hAnsi="Arial" w:cs="Arial"/>
          <w:b/>
          <w:color w:val="0173A7"/>
          <w:sz w:val="36"/>
          <w:szCs w:val="44"/>
        </w:rPr>
        <w:t xml:space="preserve">Community Grants Program </w:t>
      </w:r>
    </w:p>
    <w:p w14:paraId="73CCB4C4" w14:textId="73D55277" w:rsidR="004E1D84" w:rsidRDefault="004E1D84" w:rsidP="004E1D84">
      <w:pPr>
        <w:spacing w:after="0" w:line="276" w:lineRule="auto"/>
        <w:rPr>
          <w:rFonts w:ascii="Arial" w:hAnsi="Arial" w:cs="Arial"/>
          <w:b/>
          <w:color w:val="0173A7"/>
          <w:sz w:val="24"/>
          <w:szCs w:val="44"/>
        </w:rPr>
      </w:pPr>
      <w:r>
        <w:rPr>
          <w:rFonts w:ascii="Arial" w:hAnsi="Arial" w:cs="Arial"/>
          <w:b/>
          <w:color w:val="0173A7"/>
          <w:sz w:val="24"/>
          <w:szCs w:val="44"/>
        </w:rPr>
        <w:t xml:space="preserve">2018-2019: </w:t>
      </w:r>
      <w:r w:rsidRPr="00B947D2">
        <w:rPr>
          <w:rFonts w:ascii="Arial" w:hAnsi="Arial" w:cs="Arial"/>
          <w:b/>
          <w:color w:val="0173A7"/>
          <w:sz w:val="24"/>
          <w:szCs w:val="44"/>
        </w:rPr>
        <w:t>A</w:t>
      </w:r>
      <w:r>
        <w:rPr>
          <w:rFonts w:ascii="Arial" w:hAnsi="Arial" w:cs="Arial"/>
          <w:b/>
          <w:color w:val="0173A7"/>
          <w:sz w:val="24"/>
          <w:szCs w:val="44"/>
        </w:rPr>
        <w:t>n Indigenous</w:t>
      </w:r>
      <w:r w:rsidRPr="00B947D2">
        <w:rPr>
          <w:rFonts w:ascii="Arial" w:hAnsi="Arial" w:cs="Arial"/>
          <w:b/>
          <w:color w:val="0173A7"/>
          <w:sz w:val="24"/>
          <w:szCs w:val="44"/>
        </w:rPr>
        <w:t xml:space="preserve"> Approach to </w:t>
      </w:r>
      <w:r w:rsidR="0056439A">
        <w:rPr>
          <w:rFonts w:ascii="Arial" w:hAnsi="Arial" w:cs="Arial"/>
          <w:b/>
          <w:color w:val="0173A7"/>
          <w:sz w:val="24"/>
          <w:szCs w:val="44"/>
        </w:rPr>
        <w:t xml:space="preserve">Overweight and </w:t>
      </w:r>
      <w:r>
        <w:rPr>
          <w:rFonts w:ascii="Arial" w:hAnsi="Arial" w:cs="Arial"/>
          <w:b/>
          <w:color w:val="0173A7"/>
          <w:sz w:val="24"/>
          <w:szCs w:val="44"/>
        </w:rPr>
        <w:t>Obesity</w:t>
      </w:r>
      <w:r w:rsidRPr="00B947D2">
        <w:rPr>
          <w:rFonts w:ascii="Arial" w:hAnsi="Arial" w:cs="Arial"/>
          <w:b/>
          <w:color w:val="0173A7"/>
          <w:sz w:val="24"/>
          <w:szCs w:val="44"/>
        </w:rPr>
        <w:t xml:space="preserve"> </w:t>
      </w:r>
      <w:r>
        <w:rPr>
          <w:rFonts w:ascii="Arial" w:hAnsi="Arial" w:cs="Arial"/>
          <w:b/>
          <w:color w:val="0173A7"/>
          <w:sz w:val="24"/>
          <w:szCs w:val="44"/>
        </w:rPr>
        <w:t xml:space="preserve">Education, </w:t>
      </w:r>
      <w:r w:rsidRPr="00B947D2">
        <w:rPr>
          <w:rFonts w:ascii="Arial" w:hAnsi="Arial" w:cs="Arial"/>
          <w:b/>
          <w:color w:val="0173A7"/>
          <w:sz w:val="24"/>
          <w:szCs w:val="44"/>
        </w:rPr>
        <w:t>Prevention</w:t>
      </w:r>
      <w:r>
        <w:rPr>
          <w:rFonts w:ascii="Arial" w:hAnsi="Arial" w:cs="Arial"/>
          <w:b/>
          <w:color w:val="0173A7"/>
          <w:sz w:val="24"/>
          <w:szCs w:val="44"/>
        </w:rPr>
        <w:t>,</w:t>
      </w:r>
      <w:r w:rsidRPr="00B947D2">
        <w:rPr>
          <w:rFonts w:ascii="Arial" w:hAnsi="Arial" w:cs="Arial"/>
          <w:b/>
          <w:color w:val="0173A7"/>
          <w:sz w:val="24"/>
          <w:szCs w:val="44"/>
        </w:rPr>
        <w:t xml:space="preserve"> and Management </w:t>
      </w:r>
    </w:p>
    <w:bookmarkEnd w:id="0"/>
    <w:p w14:paraId="0F3FB925" w14:textId="77777777" w:rsidR="004E1D84" w:rsidRPr="00B947D2" w:rsidRDefault="004E1D84" w:rsidP="004E1D84">
      <w:pPr>
        <w:spacing w:after="0" w:line="276" w:lineRule="auto"/>
        <w:rPr>
          <w:rFonts w:ascii="Arial" w:hAnsi="Arial" w:cs="Arial"/>
          <w:b/>
          <w:color w:val="0173A7"/>
          <w:sz w:val="24"/>
          <w:szCs w:val="44"/>
        </w:rPr>
      </w:pPr>
    </w:p>
    <w:p w14:paraId="561C1CD7" w14:textId="77777777" w:rsidR="004E1D84" w:rsidRPr="008D5668" w:rsidRDefault="004E1D84" w:rsidP="004E1D84">
      <w:pPr>
        <w:spacing w:after="0" w:line="276" w:lineRule="auto"/>
        <w:jc w:val="both"/>
        <w:rPr>
          <w:rFonts w:ascii="Arial" w:hAnsi="Arial" w:cs="Arial"/>
          <w:b/>
          <w:color w:val="0173A7"/>
          <w:sz w:val="28"/>
        </w:rPr>
      </w:pPr>
      <w:r w:rsidRPr="002653FE">
        <w:rPr>
          <w:rFonts w:ascii="Arial" w:hAnsi="Arial" w:cs="Arial"/>
          <w:b/>
          <w:color w:val="0173A7"/>
          <w:sz w:val="28"/>
        </w:rPr>
        <w:t>Key Information</w:t>
      </w:r>
    </w:p>
    <w:p w14:paraId="0F8B4E0F" w14:textId="5F35143E" w:rsidR="004E1D84" w:rsidRPr="00005345" w:rsidRDefault="004E1D84" w:rsidP="004E1D84">
      <w:pPr>
        <w:spacing w:after="0" w:line="276" w:lineRule="auto"/>
        <w:rPr>
          <w:rFonts w:ascii="Arial" w:hAnsi="Arial" w:cs="Arial"/>
        </w:rPr>
      </w:pPr>
      <w:r w:rsidRPr="00005345">
        <w:rPr>
          <w:rFonts w:ascii="Arial" w:hAnsi="Arial" w:cs="Arial"/>
          <w:b/>
        </w:rPr>
        <w:t>Objective:</w:t>
      </w:r>
      <w:r w:rsidRPr="00005345">
        <w:rPr>
          <w:rFonts w:ascii="Arial" w:hAnsi="Arial" w:cs="Arial"/>
        </w:rPr>
        <w:t xml:space="preserve"> The Community Grants Program </w:t>
      </w:r>
      <w:r w:rsidR="00EC4067">
        <w:rPr>
          <w:rFonts w:ascii="Arial" w:hAnsi="Arial" w:cs="Arial"/>
        </w:rPr>
        <w:t xml:space="preserve">Request for Applications (RFA) </w:t>
      </w:r>
      <w:r w:rsidRPr="00005345">
        <w:rPr>
          <w:rFonts w:ascii="Arial" w:hAnsi="Arial" w:cs="Arial"/>
        </w:rPr>
        <w:t xml:space="preserve">(RFA – </w:t>
      </w:r>
      <w:r w:rsidR="00FD1095">
        <w:rPr>
          <w:rFonts w:ascii="Arial" w:hAnsi="Arial" w:cs="Arial"/>
        </w:rPr>
        <w:t>Community Grants</w:t>
      </w:r>
      <w:r w:rsidRPr="00005345">
        <w:rPr>
          <w:rFonts w:ascii="Arial" w:hAnsi="Arial" w:cs="Arial"/>
        </w:rPr>
        <w:t>) encourages the use of American Indian and Alaska Native</w:t>
      </w:r>
      <w:r>
        <w:rPr>
          <w:rFonts w:ascii="Arial" w:hAnsi="Arial" w:cs="Arial"/>
        </w:rPr>
        <w:t xml:space="preserve"> (AI/AN)</w:t>
      </w:r>
      <w:r w:rsidRPr="00005345">
        <w:rPr>
          <w:rFonts w:ascii="Arial" w:hAnsi="Arial" w:cs="Arial"/>
        </w:rPr>
        <w:t xml:space="preserve"> traditional, cultural, and regional knowledge in developing, implementing, and/or supporting </w:t>
      </w:r>
      <w:r w:rsidR="0056439A">
        <w:rPr>
          <w:rFonts w:ascii="Arial" w:hAnsi="Arial" w:cs="Arial"/>
        </w:rPr>
        <w:t xml:space="preserve">overweight and </w:t>
      </w:r>
      <w:r>
        <w:rPr>
          <w:rFonts w:ascii="Arial" w:hAnsi="Arial" w:cs="Arial"/>
        </w:rPr>
        <w:t>obesity</w:t>
      </w:r>
      <w:r w:rsidRPr="00005345">
        <w:rPr>
          <w:rFonts w:ascii="Arial" w:hAnsi="Arial" w:cs="Arial"/>
        </w:rPr>
        <w:t xml:space="preserve"> education, prevention, and management initiatives amongst urban Indian communities. </w:t>
      </w:r>
    </w:p>
    <w:p w14:paraId="6E3E42C7" w14:textId="77777777" w:rsidR="004E1D84" w:rsidRDefault="004E1D84" w:rsidP="004E1D84">
      <w:pPr>
        <w:spacing w:after="0" w:line="276" w:lineRule="auto"/>
        <w:rPr>
          <w:rFonts w:ascii="Arial" w:hAnsi="Arial" w:cs="Arial"/>
          <w:b/>
        </w:rPr>
      </w:pPr>
    </w:p>
    <w:p w14:paraId="6594C85F" w14:textId="77777777" w:rsidR="004E1D84" w:rsidRPr="00005345" w:rsidRDefault="004E1D84" w:rsidP="004E1D84">
      <w:pPr>
        <w:spacing w:after="0" w:line="276" w:lineRule="auto"/>
        <w:rPr>
          <w:rFonts w:ascii="Arial" w:hAnsi="Arial" w:cs="Arial"/>
        </w:rPr>
      </w:pPr>
      <w:r w:rsidRPr="00005345">
        <w:rPr>
          <w:rFonts w:ascii="Arial" w:hAnsi="Arial" w:cs="Arial"/>
          <w:b/>
        </w:rPr>
        <w:t>Number of Awards:</w:t>
      </w:r>
      <w:r w:rsidRPr="00005345">
        <w:rPr>
          <w:rFonts w:ascii="Arial" w:hAnsi="Arial" w:cs="Arial"/>
        </w:rPr>
        <w:t xml:space="preserve"> 4 </w:t>
      </w:r>
    </w:p>
    <w:p w14:paraId="17D7DCED" w14:textId="77777777" w:rsidR="004E1D84" w:rsidRDefault="004E1D84" w:rsidP="004E1D84">
      <w:pPr>
        <w:spacing w:after="0" w:line="276" w:lineRule="auto"/>
        <w:jc w:val="both"/>
        <w:rPr>
          <w:rFonts w:ascii="Arial" w:hAnsi="Arial" w:cs="Arial"/>
          <w:b/>
        </w:rPr>
      </w:pPr>
    </w:p>
    <w:p w14:paraId="4F431F9A" w14:textId="67CD8D2A" w:rsidR="004E1D84" w:rsidRPr="00005345" w:rsidRDefault="004E1D84" w:rsidP="004E1D84">
      <w:pPr>
        <w:spacing w:after="0" w:line="276" w:lineRule="auto"/>
        <w:jc w:val="both"/>
        <w:rPr>
          <w:rFonts w:ascii="Arial" w:hAnsi="Arial" w:cs="Arial"/>
        </w:rPr>
      </w:pPr>
      <w:r w:rsidRPr="00005345">
        <w:rPr>
          <w:rFonts w:ascii="Arial" w:hAnsi="Arial" w:cs="Arial"/>
          <w:b/>
        </w:rPr>
        <w:t>Funding Amount:</w:t>
      </w:r>
      <w:r>
        <w:rPr>
          <w:rFonts w:ascii="Arial" w:hAnsi="Arial" w:cs="Arial"/>
        </w:rPr>
        <w:t xml:space="preserve"> $10,000.00 over </w:t>
      </w:r>
      <w:r w:rsidR="00AA2744">
        <w:rPr>
          <w:rFonts w:ascii="Arial" w:hAnsi="Arial" w:cs="Arial"/>
        </w:rPr>
        <w:t>12</w:t>
      </w:r>
      <w:r w:rsidRPr="00005345">
        <w:rPr>
          <w:rFonts w:ascii="Arial" w:hAnsi="Arial" w:cs="Arial"/>
        </w:rPr>
        <w:t xml:space="preserve"> months</w:t>
      </w:r>
      <w:r>
        <w:rPr>
          <w:rFonts w:ascii="Arial" w:hAnsi="Arial" w:cs="Arial"/>
        </w:rPr>
        <w:t xml:space="preserve"> </w:t>
      </w:r>
      <w:r w:rsidR="00600CB0">
        <w:rPr>
          <w:rFonts w:ascii="Arial" w:hAnsi="Arial" w:cs="Arial"/>
        </w:rPr>
        <w:t>(</w:t>
      </w:r>
      <w:r w:rsidR="00AA2744">
        <w:rPr>
          <w:rFonts w:ascii="Arial" w:hAnsi="Arial" w:cs="Arial"/>
        </w:rPr>
        <w:t>September 30</w:t>
      </w:r>
      <w:r w:rsidR="005B55E9" w:rsidRPr="005B55E9">
        <w:rPr>
          <w:rFonts w:ascii="Arial" w:hAnsi="Arial" w:cs="Arial"/>
          <w:vertAlign w:val="superscript"/>
        </w:rPr>
        <w:t>th</w:t>
      </w:r>
      <w:r w:rsidR="00AA2744">
        <w:rPr>
          <w:rFonts w:ascii="Arial" w:hAnsi="Arial" w:cs="Arial"/>
        </w:rPr>
        <w:t>, 2018</w:t>
      </w:r>
      <w:r>
        <w:rPr>
          <w:rFonts w:ascii="Arial" w:hAnsi="Arial" w:cs="Arial"/>
        </w:rPr>
        <w:t xml:space="preserve"> </w:t>
      </w:r>
      <w:r w:rsidRPr="008F6EFA">
        <w:rPr>
          <w:rFonts w:ascii="Arial" w:hAnsi="Arial" w:cs="Arial"/>
        </w:rPr>
        <w:t xml:space="preserve">– September </w:t>
      </w:r>
      <w:r w:rsidR="00AA2744">
        <w:rPr>
          <w:rFonts w:ascii="Arial" w:hAnsi="Arial" w:cs="Arial"/>
        </w:rPr>
        <w:t>29</w:t>
      </w:r>
      <w:r w:rsidRPr="008F6EFA">
        <w:rPr>
          <w:rFonts w:ascii="Arial" w:hAnsi="Arial" w:cs="Arial"/>
          <w:vertAlign w:val="superscript"/>
        </w:rPr>
        <w:t>th</w:t>
      </w:r>
      <w:r w:rsidRPr="008F6EFA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  <w:r w:rsidRPr="008F6EFA">
        <w:rPr>
          <w:rFonts w:ascii="Arial" w:hAnsi="Arial" w:cs="Arial"/>
        </w:rPr>
        <w:t>)</w:t>
      </w:r>
    </w:p>
    <w:p w14:paraId="4DB32D56" w14:textId="77777777" w:rsidR="00C016DA" w:rsidRDefault="00C016DA" w:rsidP="00C016DA">
      <w:pPr>
        <w:spacing w:line="276" w:lineRule="auto"/>
        <w:jc w:val="both"/>
        <w:rPr>
          <w:rFonts w:ascii="Arial" w:hAnsi="Arial" w:cs="Arial"/>
          <w:b/>
        </w:rPr>
      </w:pPr>
    </w:p>
    <w:p w14:paraId="6DDF1AF3" w14:textId="77777777" w:rsidR="00C016DA" w:rsidRDefault="00C016DA" w:rsidP="00C016DA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Important Dates:</w:t>
      </w:r>
    </w:p>
    <w:p w14:paraId="2319CCE6" w14:textId="77777777" w:rsidR="00C016DA" w:rsidRDefault="00C016DA" w:rsidP="00C016DA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Request for Application and Application Materials released: Wednesday, August 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, 2018 </w:t>
      </w:r>
    </w:p>
    <w:p w14:paraId="2FD64755" w14:textId="2EC96446" w:rsidR="00C016DA" w:rsidRDefault="00C016DA" w:rsidP="00C016DA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Community Grants Program </w:t>
      </w:r>
      <w:r w:rsidR="006444A6">
        <w:rPr>
          <w:rFonts w:ascii="Arial" w:hAnsi="Arial" w:cs="Arial"/>
        </w:rPr>
        <w:t xml:space="preserve">Pre-Application </w:t>
      </w:r>
      <w:r w:rsidR="000B6096">
        <w:rPr>
          <w:rFonts w:ascii="Arial" w:hAnsi="Arial" w:cs="Arial"/>
        </w:rPr>
        <w:t>+</w:t>
      </w:r>
      <w:bookmarkStart w:id="1" w:name="_GoBack"/>
      <w:bookmarkEnd w:id="1"/>
      <w:r>
        <w:rPr>
          <w:rFonts w:ascii="Arial" w:hAnsi="Arial" w:cs="Arial"/>
        </w:rPr>
        <w:t>Webinar: Wednesday, August 15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, 2018 </w:t>
      </w:r>
    </w:p>
    <w:p w14:paraId="4A7B4F0F" w14:textId="77777777" w:rsidR="00C016DA" w:rsidRDefault="00C016DA" w:rsidP="00C016DA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Funding application deadline: Friday, August 31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, 2018 </w:t>
      </w:r>
    </w:p>
    <w:p w14:paraId="7794E1B7" w14:textId="77777777" w:rsidR="00C016DA" w:rsidRDefault="00C016DA" w:rsidP="00C016DA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Award notification: Friday, September 14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2018</w:t>
      </w:r>
    </w:p>
    <w:p w14:paraId="25A41F92" w14:textId="77777777" w:rsidR="00C016DA" w:rsidRDefault="00C016DA" w:rsidP="00C016DA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Award period: Sunday, September 30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2018 – September 29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2019</w:t>
      </w:r>
    </w:p>
    <w:p w14:paraId="245BE1B5" w14:textId="77777777" w:rsidR="00C016DA" w:rsidRDefault="00C016DA" w:rsidP="00C016DA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Grantee orientation: TBD, Early October 2019</w:t>
      </w:r>
    </w:p>
    <w:p w14:paraId="73EEA309" w14:textId="77777777" w:rsidR="00C016DA" w:rsidRDefault="00C016DA" w:rsidP="00C016DA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Grant awarded: Two disbursements of $5,000.00</w:t>
      </w:r>
    </w:p>
    <w:p w14:paraId="3738D553" w14:textId="77777777" w:rsidR="004E1D84" w:rsidRDefault="004E1D84" w:rsidP="004E1D84">
      <w:pPr>
        <w:spacing w:after="0" w:line="276" w:lineRule="auto"/>
        <w:jc w:val="center"/>
        <w:rPr>
          <w:rFonts w:ascii="Arial" w:hAnsi="Arial" w:cs="Arial"/>
          <w:b/>
          <w:i/>
          <w:u w:val="single"/>
        </w:rPr>
      </w:pPr>
    </w:p>
    <w:p w14:paraId="1A5C9D6F" w14:textId="77777777" w:rsidR="004E1D84" w:rsidRDefault="004E1D84" w:rsidP="004E1D84">
      <w:pPr>
        <w:spacing w:after="0" w:line="276" w:lineRule="auto"/>
        <w:rPr>
          <w:rFonts w:ascii="Arial" w:hAnsi="Arial" w:cs="Arial"/>
          <w:b/>
          <w:color w:val="0173A7"/>
          <w:sz w:val="28"/>
          <w:szCs w:val="28"/>
        </w:rPr>
      </w:pPr>
      <w:r>
        <w:rPr>
          <w:rFonts w:ascii="Arial" w:hAnsi="Arial" w:cs="Arial"/>
          <w:b/>
          <w:color w:val="0173A7"/>
          <w:sz w:val="28"/>
          <w:szCs w:val="28"/>
        </w:rPr>
        <w:t>Purpose</w:t>
      </w:r>
    </w:p>
    <w:p w14:paraId="6E105B5A" w14:textId="2472A663" w:rsidR="004E1D84" w:rsidRPr="008F6EFA" w:rsidRDefault="004E1D84" w:rsidP="004E1D84">
      <w:pPr>
        <w:spacing w:after="0" w:line="276" w:lineRule="auto"/>
        <w:rPr>
          <w:rFonts w:ascii="Arial" w:hAnsi="Arial" w:cs="Arial"/>
          <w:color w:val="000000"/>
        </w:rPr>
      </w:pPr>
      <w:r w:rsidRPr="00334161">
        <w:rPr>
          <w:rFonts w:ascii="Arial" w:hAnsi="Arial" w:cs="Arial"/>
        </w:rPr>
        <w:t>The Urban Indi</w:t>
      </w:r>
      <w:r>
        <w:rPr>
          <w:rFonts w:ascii="Arial" w:hAnsi="Arial" w:cs="Arial"/>
        </w:rPr>
        <w:t>an Health Institute (UIHI</w:t>
      </w:r>
      <w:r w:rsidRPr="00334161">
        <w:rPr>
          <w:rFonts w:ascii="Arial" w:hAnsi="Arial" w:cs="Arial"/>
        </w:rPr>
        <w:t xml:space="preserve">) would like to announce a Request for </w:t>
      </w:r>
      <w:r w:rsidRPr="008F6EFA">
        <w:rPr>
          <w:rFonts w:ascii="Arial" w:hAnsi="Arial" w:cs="Arial"/>
        </w:rPr>
        <w:t xml:space="preserve">Applications (RFA) to address chronic disease in the urban </w:t>
      </w:r>
      <w:r>
        <w:rPr>
          <w:rFonts w:ascii="Arial" w:hAnsi="Arial" w:cs="Arial"/>
        </w:rPr>
        <w:t>A</w:t>
      </w:r>
      <w:r w:rsidR="00AA2744">
        <w:rPr>
          <w:rFonts w:ascii="Arial" w:hAnsi="Arial" w:cs="Arial"/>
        </w:rPr>
        <w:t xml:space="preserve">merican Indian and Alaska Native (AI/AN) </w:t>
      </w:r>
      <w:r w:rsidRPr="008F6EFA">
        <w:rPr>
          <w:rFonts w:ascii="Arial" w:hAnsi="Arial" w:cs="Arial"/>
        </w:rPr>
        <w:t xml:space="preserve">population. </w:t>
      </w:r>
      <w:r w:rsidR="0056439A">
        <w:rPr>
          <w:rFonts w:ascii="Arial" w:hAnsi="Arial" w:cs="Arial"/>
        </w:rPr>
        <w:t>E</w:t>
      </w:r>
      <w:r w:rsidRPr="008F6EFA">
        <w:rPr>
          <w:rFonts w:ascii="Arial" w:hAnsi="Arial" w:cs="Arial"/>
          <w:color w:val="000000"/>
        </w:rPr>
        <w:t xml:space="preserve">stablished in 2000 as a Division of the Seattle Indian Health Board, </w:t>
      </w:r>
      <w:r w:rsidR="0056439A">
        <w:rPr>
          <w:rFonts w:ascii="Arial" w:hAnsi="Arial" w:cs="Arial"/>
          <w:color w:val="000000"/>
        </w:rPr>
        <w:t xml:space="preserve">the mission of UIHI is to decolonize data for indigenous people, by indigenous people. </w:t>
      </w:r>
      <w:r w:rsidRPr="008F6EFA">
        <w:rPr>
          <w:rFonts w:ascii="Arial" w:hAnsi="Arial" w:cs="Arial"/>
          <w:color w:val="000000"/>
        </w:rPr>
        <w:t xml:space="preserve">The UIHI is one of 12 tribal epidemiology centers (TECs) funded by the Indian Health Service (IHS). UIHI </w:t>
      </w:r>
      <w:r w:rsidR="0056439A">
        <w:rPr>
          <w:rFonts w:ascii="Arial" w:hAnsi="Arial" w:cs="Arial"/>
          <w:color w:val="000000"/>
        </w:rPr>
        <w:t>serves</w:t>
      </w:r>
      <w:r w:rsidRPr="008F6EFA">
        <w:rPr>
          <w:rFonts w:ascii="Arial" w:hAnsi="Arial" w:cs="Arial"/>
          <w:color w:val="000000"/>
        </w:rPr>
        <w:t xml:space="preserve"> the nationwide urban AI/AN population</w:t>
      </w:r>
      <w:r>
        <w:rPr>
          <w:rFonts w:ascii="Arial" w:hAnsi="Arial" w:cs="Arial"/>
          <w:color w:val="000000"/>
        </w:rPr>
        <w:t xml:space="preserve"> through culturally rigorous approaches to data, evaluation, and research of health resiliencies and disparities.</w:t>
      </w:r>
      <w:r w:rsidR="0056439A">
        <w:rPr>
          <w:rFonts w:ascii="Arial" w:hAnsi="Arial" w:cs="Arial"/>
          <w:color w:val="000000"/>
        </w:rPr>
        <w:t xml:space="preserve"> </w:t>
      </w:r>
    </w:p>
    <w:p w14:paraId="45682C0A" w14:textId="77777777" w:rsidR="005E191B" w:rsidRDefault="005E191B" w:rsidP="004E1D84">
      <w:pPr>
        <w:spacing w:after="0" w:line="276" w:lineRule="auto"/>
        <w:rPr>
          <w:rFonts w:ascii="Arial" w:hAnsi="Arial" w:cs="Arial"/>
        </w:rPr>
      </w:pPr>
    </w:p>
    <w:p w14:paraId="590F7C16" w14:textId="77777777" w:rsidR="004E1D84" w:rsidRDefault="004E1D84" w:rsidP="004E1D8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Through the support of the Center for Disease Control and Prevention (CDC) National Center for Chronic Disease Prevention and Health Promotion, UIHI launched a nationwide initiative to enhance public health infrastructure amongst urban Indian organizations, entitled Building Resilience and Action to Nurture Community Health (BRANCH). Through BRANCH, UIHI will release a series of funding opportunities to be</w:t>
      </w:r>
      <w:r w:rsidRPr="00334161">
        <w:rPr>
          <w:rFonts w:ascii="Arial" w:hAnsi="Arial" w:cs="Arial"/>
        </w:rPr>
        <w:t xml:space="preserve"> awarded to</w:t>
      </w:r>
      <w:r>
        <w:rPr>
          <w:rFonts w:ascii="Arial" w:hAnsi="Arial" w:cs="Arial"/>
        </w:rPr>
        <w:t xml:space="preserve"> the urban Indian health network (UIHN), comprised of</w:t>
      </w:r>
      <w:r w:rsidRPr="00334161">
        <w:rPr>
          <w:rFonts w:ascii="Arial" w:hAnsi="Arial" w:cs="Arial"/>
        </w:rPr>
        <w:t xml:space="preserve"> Urban Indian Health Programs</w:t>
      </w:r>
      <w:r>
        <w:rPr>
          <w:rFonts w:ascii="Arial" w:hAnsi="Arial" w:cs="Arial"/>
        </w:rPr>
        <w:t xml:space="preserve"> (UIHPs)</w:t>
      </w:r>
      <w:r w:rsidRPr="003341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urban Native health and human service organizations across the country.</w:t>
      </w:r>
      <w:r w:rsidRPr="003341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BRANCH funding will support the </w:t>
      </w:r>
      <w:r w:rsidRPr="00334161">
        <w:rPr>
          <w:rFonts w:ascii="Arial" w:hAnsi="Arial" w:cs="Arial"/>
        </w:rPr>
        <w:t>establishment of sustainable</w:t>
      </w:r>
      <w:r>
        <w:rPr>
          <w:rFonts w:ascii="Arial" w:hAnsi="Arial" w:cs="Arial"/>
        </w:rPr>
        <w:t xml:space="preserve"> chronic disease prevention</w:t>
      </w:r>
      <w:r w:rsidRPr="00334161">
        <w:rPr>
          <w:rFonts w:ascii="Arial" w:hAnsi="Arial" w:cs="Arial"/>
        </w:rPr>
        <w:t xml:space="preserve"> </w:t>
      </w:r>
      <w:r w:rsidRPr="00951C60">
        <w:rPr>
          <w:rFonts w:ascii="Arial" w:hAnsi="Arial" w:cs="Arial"/>
        </w:rPr>
        <w:t xml:space="preserve">initiatives that are regionally tailored by </w:t>
      </w:r>
      <w:r w:rsidRPr="00951C60">
        <w:rPr>
          <w:rFonts w:ascii="Arial" w:hAnsi="Arial" w:cs="Arial"/>
        </w:rPr>
        <w:lastRenderedPageBreak/>
        <w:t xml:space="preserve">environment, culture, socio-demographic composition, as well as specific healthcare and infrastructure gaps of applicant sites. </w:t>
      </w:r>
    </w:p>
    <w:p w14:paraId="42183F2B" w14:textId="77777777" w:rsidR="004E1D84" w:rsidRPr="00951C60" w:rsidRDefault="004E1D84" w:rsidP="004E1D84">
      <w:pPr>
        <w:spacing w:after="0" w:line="276" w:lineRule="auto"/>
        <w:rPr>
          <w:rFonts w:ascii="Arial" w:hAnsi="Arial" w:cs="Arial"/>
        </w:rPr>
      </w:pPr>
    </w:p>
    <w:p w14:paraId="373C3308" w14:textId="40609A46" w:rsidR="004E1D84" w:rsidRDefault="004E1D84" w:rsidP="004E1D84">
      <w:pPr>
        <w:spacing w:after="0" w:line="276" w:lineRule="auto"/>
        <w:rPr>
          <w:rFonts w:ascii="Arial" w:eastAsia="Times New Roman" w:hAnsi="Arial" w:cs="Arial"/>
          <w:color w:val="000000"/>
          <w:spacing w:val="2"/>
        </w:rPr>
      </w:pPr>
      <w:r>
        <w:rPr>
          <w:rFonts w:ascii="Arial" w:hAnsi="Arial" w:cs="Arial"/>
        </w:rPr>
        <w:t>BRANCH - Y</w:t>
      </w:r>
      <w:r w:rsidRPr="00951C60">
        <w:rPr>
          <w:rFonts w:ascii="Arial" w:hAnsi="Arial" w:cs="Arial"/>
        </w:rPr>
        <w:t xml:space="preserve">ear </w:t>
      </w:r>
      <w:r>
        <w:rPr>
          <w:rFonts w:ascii="Arial" w:hAnsi="Arial" w:cs="Arial"/>
        </w:rPr>
        <w:t>2 funds</w:t>
      </w:r>
      <w:r w:rsidRPr="00951C60">
        <w:rPr>
          <w:rFonts w:ascii="Arial" w:hAnsi="Arial" w:cs="Arial"/>
        </w:rPr>
        <w:t xml:space="preserve"> will focus on </w:t>
      </w:r>
      <w:r>
        <w:rPr>
          <w:rFonts w:ascii="Arial" w:hAnsi="Arial" w:cs="Arial"/>
        </w:rPr>
        <w:t xml:space="preserve">Native approaches to </w:t>
      </w:r>
      <w:r w:rsidR="0056439A">
        <w:rPr>
          <w:rFonts w:ascii="Arial" w:hAnsi="Arial" w:cs="Arial"/>
        </w:rPr>
        <w:t xml:space="preserve">overweight and </w:t>
      </w:r>
      <w:r>
        <w:rPr>
          <w:rFonts w:ascii="Arial" w:hAnsi="Arial" w:cs="Arial"/>
        </w:rPr>
        <w:t xml:space="preserve">obesity prevention and management </w:t>
      </w:r>
      <w:r w:rsidRPr="00951C60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associated </w:t>
      </w:r>
      <w:r w:rsidRPr="00951C60">
        <w:rPr>
          <w:rFonts w:ascii="Arial" w:hAnsi="Arial" w:cs="Arial"/>
        </w:rPr>
        <w:t>risk factors</w:t>
      </w:r>
      <w:r>
        <w:rPr>
          <w:rFonts w:ascii="Arial" w:hAnsi="Arial" w:cs="Arial"/>
        </w:rPr>
        <w:t xml:space="preserve"> including, but not limited to</w:t>
      </w:r>
      <w:r w:rsidRPr="00951C60">
        <w:rPr>
          <w:rFonts w:ascii="Arial" w:hAnsi="Arial" w:cs="Arial"/>
        </w:rPr>
        <w:t xml:space="preserve">: </w:t>
      </w:r>
      <w:r w:rsidRPr="00951C60">
        <w:rPr>
          <w:rFonts w:ascii="Arial" w:eastAsia="Times New Roman" w:hAnsi="Arial" w:cs="Arial"/>
          <w:color w:val="000000"/>
          <w:spacing w:val="2"/>
        </w:rPr>
        <w:t>poor nutrition, insufficient physical activity, heart disease, depression, food security, and loss of traditional/cultural wellness practices.</w:t>
      </w:r>
    </w:p>
    <w:p w14:paraId="44E41A70" w14:textId="7DD72741" w:rsidR="004538BF" w:rsidRDefault="004538BF" w:rsidP="004E1D84">
      <w:pPr>
        <w:spacing w:after="0" w:line="276" w:lineRule="auto"/>
        <w:rPr>
          <w:rFonts w:ascii="Arial" w:eastAsia="Times New Roman" w:hAnsi="Arial" w:cs="Arial"/>
          <w:color w:val="000000"/>
          <w:spacing w:val="2"/>
        </w:rPr>
      </w:pPr>
    </w:p>
    <w:p w14:paraId="56C82CD0" w14:textId="77777777" w:rsidR="00C730EA" w:rsidRDefault="00C730EA" w:rsidP="004E1D84">
      <w:pPr>
        <w:spacing w:after="0" w:line="276" w:lineRule="auto"/>
        <w:jc w:val="both"/>
        <w:rPr>
          <w:rFonts w:ascii="Arial" w:eastAsia="Times New Roman" w:hAnsi="Arial" w:cs="Arial"/>
          <w:b/>
          <w:color w:val="0173A7"/>
          <w:spacing w:val="2"/>
          <w:sz w:val="28"/>
        </w:rPr>
      </w:pPr>
    </w:p>
    <w:p w14:paraId="5E07BC7D" w14:textId="310C137D" w:rsidR="000D2598" w:rsidRDefault="00F60006" w:rsidP="00F60006">
      <w:pPr>
        <w:spacing w:after="0" w:line="276" w:lineRule="auto"/>
        <w:rPr>
          <w:rFonts w:ascii="Arial" w:eastAsia="Times New Roman" w:hAnsi="Arial" w:cs="Arial"/>
          <w:b/>
          <w:color w:val="0173A7"/>
          <w:spacing w:val="2"/>
          <w:sz w:val="28"/>
        </w:rPr>
      </w:pPr>
      <w:r>
        <w:rPr>
          <w:rFonts w:ascii="Arial" w:eastAsia="Times New Roman" w:hAnsi="Arial" w:cs="Arial"/>
          <w:b/>
          <w:color w:val="0173A7"/>
          <w:spacing w:val="2"/>
          <w:sz w:val="28"/>
        </w:rPr>
        <w:t xml:space="preserve">Overweight and </w:t>
      </w:r>
      <w:r w:rsidR="007C29A6">
        <w:rPr>
          <w:rFonts w:ascii="Arial" w:eastAsia="Times New Roman" w:hAnsi="Arial" w:cs="Arial"/>
          <w:b/>
          <w:color w:val="0173A7"/>
          <w:spacing w:val="2"/>
          <w:sz w:val="28"/>
        </w:rPr>
        <w:t>Obesity</w:t>
      </w:r>
      <w:r w:rsidR="004E1D84">
        <w:rPr>
          <w:rFonts w:ascii="Arial" w:eastAsia="Times New Roman" w:hAnsi="Arial" w:cs="Arial"/>
          <w:b/>
          <w:color w:val="0173A7"/>
          <w:spacing w:val="2"/>
          <w:sz w:val="28"/>
        </w:rPr>
        <w:t xml:space="preserve"> </w:t>
      </w:r>
      <w:r w:rsidR="004E1D84" w:rsidRPr="002D0FDA">
        <w:rPr>
          <w:rFonts w:ascii="Arial" w:eastAsia="Times New Roman" w:hAnsi="Arial" w:cs="Arial"/>
          <w:b/>
          <w:color w:val="0173A7"/>
          <w:spacing w:val="2"/>
          <w:sz w:val="28"/>
        </w:rPr>
        <w:t>Overview</w:t>
      </w:r>
    </w:p>
    <w:p w14:paraId="34CABF87" w14:textId="4D5ADAAC" w:rsidR="00F96AB5" w:rsidRDefault="003478DB" w:rsidP="0020170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6265B6E5" wp14:editId="08C48F06">
            <wp:simplePos x="0" y="0"/>
            <wp:positionH relativeFrom="column">
              <wp:posOffset>2447925</wp:posOffset>
            </wp:positionH>
            <wp:positionV relativeFrom="paragraph">
              <wp:posOffset>156210</wp:posOffset>
            </wp:positionV>
            <wp:extent cx="3438525" cy="3057525"/>
            <wp:effectExtent l="0" t="0" r="0" b="0"/>
            <wp:wrapSquare wrapText="bothSides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BFC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01297E2D" wp14:editId="25B0C469">
            <wp:simplePos x="0" y="0"/>
            <wp:positionH relativeFrom="column">
              <wp:posOffset>2514600</wp:posOffset>
            </wp:positionH>
            <wp:positionV relativeFrom="paragraph">
              <wp:posOffset>3284220</wp:posOffset>
            </wp:positionV>
            <wp:extent cx="3371850" cy="476250"/>
            <wp:effectExtent l="0" t="0" r="0" b="0"/>
            <wp:wrapSquare wrapText="bothSides"/>
            <wp:docPr id="2" name="Picture 2" descr="C:\Users\francescam\AppData\Local\Microsoft\Windows\INetCache\Content.MSO\172062B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ncescam\AppData\Local\Microsoft\Windows\INetCache\Content.MSO\172062BD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AB5">
        <w:rPr>
          <w:rStyle w:val="normaltextrun"/>
          <w:rFonts w:ascii="Arial" w:hAnsi="Arial" w:cs="Arial"/>
          <w:sz w:val="22"/>
          <w:szCs w:val="22"/>
        </w:rPr>
        <w:t>The C</w:t>
      </w:r>
      <w:r w:rsidR="009647AB">
        <w:rPr>
          <w:rStyle w:val="normaltextrun"/>
          <w:rFonts w:ascii="Arial" w:hAnsi="Arial" w:cs="Arial"/>
          <w:sz w:val="22"/>
          <w:szCs w:val="22"/>
        </w:rPr>
        <w:t xml:space="preserve">enters for </w:t>
      </w:r>
      <w:r w:rsidR="00F96AB5">
        <w:rPr>
          <w:rStyle w:val="normaltextrun"/>
          <w:rFonts w:ascii="Arial" w:hAnsi="Arial" w:cs="Arial"/>
          <w:sz w:val="22"/>
          <w:szCs w:val="22"/>
        </w:rPr>
        <w:t>D</w:t>
      </w:r>
      <w:r w:rsidR="009647AB">
        <w:rPr>
          <w:rStyle w:val="normaltextrun"/>
          <w:rFonts w:ascii="Arial" w:hAnsi="Arial" w:cs="Arial"/>
          <w:sz w:val="22"/>
          <w:szCs w:val="22"/>
        </w:rPr>
        <w:t xml:space="preserve">isease </w:t>
      </w:r>
      <w:r w:rsidR="00F96AB5">
        <w:rPr>
          <w:rStyle w:val="normaltextrun"/>
          <w:rFonts w:ascii="Arial" w:hAnsi="Arial" w:cs="Arial"/>
          <w:sz w:val="22"/>
          <w:szCs w:val="22"/>
        </w:rPr>
        <w:t>C</w:t>
      </w:r>
      <w:r w:rsidR="009647AB">
        <w:rPr>
          <w:rStyle w:val="normaltextrun"/>
          <w:rFonts w:ascii="Arial" w:hAnsi="Arial" w:cs="Arial"/>
          <w:sz w:val="22"/>
          <w:szCs w:val="22"/>
        </w:rPr>
        <w:t>ontrol and Prevention (CDC)</w:t>
      </w:r>
      <w:r w:rsidR="00F96AB5">
        <w:rPr>
          <w:rStyle w:val="normaltextrun"/>
          <w:rFonts w:ascii="Arial" w:hAnsi="Arial" w:cs="Arial"/>
          <w:sz w:val="22"/>
          <w:szCs w:val="22"/>
        </w:rPr>
        <w:t xml:space="preserve"> defines </w:t>
      </w:r>
      <w:r w:rsidR="00EC4067">
        <w:rPr>
          <w:rStyle w:val="normaltextrun"/>
          <w:rFonts w:ascii="Arial" w:hAnsi="Arial" w:cs="Arial"/>
          <w:sz w:val="22"/>
          <w:szCs w:val="22"/>
        </w:rPr>
        <w:t xml:space="preserve">overweight </w:t>
      </w:r>
      <w:r w:rsidR="00F96AB5">
        <w:rPr>
          <w:rStyle w:val="normaltextrun"/>
          <w:rFonts w:ascii="Arial" w:hAnsi="Arial" w:cs="Arial"/>
          <w:sz w:val="22"/>
          <w:szCs w:val="22"/>
        </w:rPr>
        <w:t>as a B</w:t>
      </w:r>
      <w:r w:rsidR="009647AB">
        <w:rPr>
          <w:rStyle w:val="normaltextrun"/>
          <w:rFonts w:ascii="Arial" w:hAnsi="Arial" w:cs="Arial"/>
          <w:sz w:val="22"/>
          <w:szCs w:val="22"/>
        </w:rPr>
        <w:t xml:space="preserve">ody </w:t>
      </w:r>
      <w:r w:rsidR="00F96AB5">
        <w:rPr>
          <w:rStyle w:val="normaltextrun"/>
          <w:rFonts w:ascii="Arial" w:hAnsi="Arial" w:cs="Arial"/>
          <w:sz w:val="22"/>
          <w:szCs w:val="22"/>
        </w:rPr>
        <w:t>M</w:t>
      </w:r>
      <w:r w:rsidR="009647AB">
        <w:rPr>
          <w:rStyle w:val="normaltextrun"/>
          <w:rFonts w:ascii="Arial" w:hAnsi="Arial" w:cs="Arial"/>
          <w:sz w:val="22"/>
          <w:szCs w:val="22"/>
        </w:rPr>
        <w:t xml:space="preserve">ass </w:t>
      </w:r>
      <w:r w:rsidR="00F96AB5">
        <w:rPr>
          <w:rStyle w:val="normaltextrun"/>
          <w:rFonts w:ascii="Arial" w:hAnsi="Arial" w:cs="Arial"/>
          <w:sz w:val="22"/>
          <w:szCs w:val="22"/>
        </w:rPr>
        <w:t>I</w:t>
      </w:r>
      <w:r w:rsidR="009647AB">
        <w:rPr>
          <w:rStyle w:val="normaltextrun"/>
          <w:rFonts w:ascii="Arial" w:hAnsi="Arial" w:cs="Arial"/>
          <w:sz w:val="22"/>
          <w:szCs w:val="22"/>
        </w:rPr>
        <w:t>ndex (BMI)</w:t>
      </w:r>
      <w:r w:rsidR="00F96AB5">
        <w:rPr>
          <w:rStyle w:val="normaltextrun"/>
          <w:rFonts w:ascii="Arial" w:hAnsi="Arial" w:cs="Arial"/>
          <w:sz w:val="22"/>
          <w:szCs w:val="22"/>
        </w:rPr>
        <w:t xml:space="preserve"> of 30.0 or greater while they define overweight as a BMI between </w:t>
      </w:r>
      <w:r w:rsidR="00EC4067">
        <w:rPr>
          <w:rStyle w:val="normaltextrun"/>
          <w:rFonts w:ascii="Arial" w:hAnsi="Arial" w:cs="Arial"/>
          <w:sz w:val="22"/>
          <w:szCs w:val="22"/>
        </w:rPr>
        <w:t>2</w:t>
      </w:r>
      <w:r w:rsidR="00F96AB5">
        <w:rPr>
          <w:rStyle w:val="normaltextrun"/>
          <w:rFonts w:ascii="Arial" w:hAnsi="Arial" w:cs="Arial"/>
          <w:sz w:val="22"/>
          <w:szCs w:val="22"/>
        </w:rPr>
        <w:t xml:space="preserve">5.0 and </w:t>
      </w:r>
      <w:r w:rsidR="00EC4067">
        <w:rPr>
          <w:rStyle w:val="normaltextrun"/>
          <w:rFonts w:ascii="Arial" w:hAnsi="Arial" w:cs="Arial"/>
          <w:sz w:val="22"/>
          <w:szCs w:val="22"/>
        </w:rPr>
        <w:t>29</w:t>
      </w:r>
      <w:r w:rsidR="00F96AB5">
        <w:rPr>
          <w:rStyle w:val="normaltextrun"/>
          <w:rFonts w:ascii="Arial" w:hAnsi="Arial" w:cs="Arial"/>
          <w:sz w:val="22"/>
          <w:szCs w:val="22"/>
        </w:rPr>
        <w:t>.</w:t>
      </w:r>
      <w:r w:rsidR="00EC4067">
        <w:rPr>
          <w:rStyle w:val="normaltextrun"/>
          <w:rFonts w:ascii="Arial" w:hAnsi="Arial" w:cs="Arial"/>
          <w:sz w:val="22"/>
          <w:szCs w:val="22"/>
        </w:rPr>
        <w:t>9</w:t>
      </w:r>
      <w:r w:rsidR="00F96AB5">
        <w:rPr>
          <w:rStyle w:val="normaltextrun"/>
          <w:rFonts w:ascii="Arial" w:hAnsi="Arial" w:cs="Arial"/>
          <w:sz w:val="22"/>
          <w:szCs w:val="22"/>
        </w:rPr>
        <w:t>. Obesity is associated with an increased risk of stroke, heart disease, high blood pressure, type 2 diabetes, and some cancers </w:t>
      </w:r>
      <w:r w:rsidR="00F96AB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E1E3E6"/>
        </w:rPr>
        <w:t>(NIH, 2013)</w:t>
      </w:r>
      <w:r w:rsidR="00F96AB5">
        <w:rPr>
          <w:rStyle w:val="normaltextrun"/>
          <w:rFonts w:ascii="Arial" w:hAnsi="Arial" w:cs="Arial"/>
          <w:sz w:val="22"/>
          <w:szCs w:val="22"/>
        </w:rPr>
        <w:t xml:space="preserve">. The causes of obesity and </w:t>
      </w:r>
      <w:r w:rsidR="004E7A83">
        <w:rPr>
          <w:rStyle w:val="normaltextrun"/>
          <w:rFonts w:ascii="Arial" w:hAnsi="Arial" w:cs="Arial"/>
          <w:sz w:val="22"/>
          <w:szCs w:val="22"/>
        </w:rPr>
        <w:t xml:space="preserve">being </w:t>
      </w:r>
      <w:r w:rsidR="00F96AB5">
        <w:rPr>
          <w:rStyle w:val="normaltextrun"/>
          <w:rFonts w:ascii="Arial" w:hAnsi="Arial" w:cs="Arial"/>
          <w:sz w:val="22"/>
          <w:szCs w:val="22"/>
        </w:rPr>
        <w:t>overweight are complex and include overlapping factors such as </w:t>
      </w:r>
      <w:r w:rsidR="00F96AB5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</w:rPr>
        <w:t>poor nutrition, insufficient physical activity, chronic high stress, and depression </w:t>
      </w:r>
      <w:r w:rsidR="00F96AB5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E1E3E6"/>
        </w:rPr>
        <w:t>(NIH, 2013; Zhao et al., 2009)</w:t>
      </w:r>
      <w:r w:rsidR="00F96AB5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.</w:t>
      </w:r>
      <w:r w:rsidR="00F96AB5">
        <w:rPr>
          <w:rStyle w:val="eop"/>
          <w:rFonts w:ascii="Arial" w:hAnsi="Arial" w:cs="Arial"/>
          <w:sz w:val="22"/>
          <w:szCs w:val="22"/>
        </w:rPr>
        <w:t> </w:t>
      </w:r>
      <w:r w:rsidR="009647AB">
        <w:rPr>
          <w:rStyle w:val="eop"/>
          <w:rFonts w:ascii="Arial" w:hAnsi="Arial" w:cs="Arial"/>
          <w:sz w:val="22"/>
          <w:szCs w:val="22"/>
        </w:rPr>
        <w:t>Other causes of overweight and obesity stem</w:t>
      </w:r>
      <w:r w:rsidR="00953D2C">
        <w:rPr>
          <w:rStyle w:val="eop"/>
          <w:rFonts w:ascii="Arial" w:hAnsi="Arial" w:cs="Arial"/>
          <w:sz w:val="22"/>
          <w:szCs w:val="22"/>
        </w:rPr>
        <w:t xml:space="preserve"> from </w:t>
      </w:r>
      <w:r w:rsidR="00953D2C" w:rsidRPr="00953D2C">
        <w:rPr>
          <w:rStyle w:val="eop"/>
          <w:rFonts w:ascii="Arial" w:hAnsi="Arial" w:cs="Arial"/>
          <w:b/>
          <w:i/>
          <w:sz w:val="22"/>
          <w:szCs w:val="22"/>
        </w:rPr>
        <w:t>institutional and structural inequalities in economic, social, educational, and environmental systems.</w:t>
      </w:r>
      <w:r w:rsidR="00953D2C">
        <w:rPr>
          <w:rStyle w:val="eop"/>
          <w:rFonts w:ascii="Arial" w:hAnsi="Arial" w:cs="Arial"/>
          <w:sz w:val="22"/>
          <w:szCs w:val="22"/>
        </w:rPr>
        <w:t xml:space="preserve"> </w:t>
      </w:r>
      <w:r w:rsidR="009647AB">
        <w:rPr>
          <w:rStyle w:val="eop"/>
          <w:rFonts w:ascii="Arial" w:hAnsi="Arial" w:cs="Arial"/>
          <w:sz w:val="22"/>
          <w:szCs w:val="22"/>
        </w:rPr>
        <w:t xml:space="preserve"> </w:t>
      </w:r>
    </w:p>
    <w:p w14:paraId="62FA3B88" w14:textId="42F9B8F3" w:rsidR="00F96AB5" w:rsidRDefault="00F96AB5" w:rsidP="00201704">
      <w:pPr>
        <w:spacing w:after="0" w:line="276" w:lineRule="auto"/>
        <w:jc w:val="both"/>
        <w:rPr>
          <w:rFonts w:ascii="Arial" w:eastAsia="Times New Roman" w:hAnsi="Arial" w:cs="Arial"/>
          <w:color w:val="0173A7"/>
          <w:spacing w:val="2"/>
        </w:rPr>
      </w:pPr>
    </w:p>
    <w:p w14:paraId="03B4A8DB" w14:textId="103C7796" w:rsidR="00F96AB5" w:rsidRPr="00F96AB5" w:rsidRDefault="00F96AB5" w:rsidP="00201704">
      <w:pPr>
        <w:spacing w:after="0" w:line="276" w:lineRule="auto"/>
        <w:jc w:val="both"/>
        <w:rPr>
          <w:rFonts w:ascii="Arial" w:eastAsia="Times New Roman" w:hAnsi="Arial" w:cs="Arial"/>
          <w:color w:val="0173A7"/>
          <w:spacing w:val="2"/>
        </w:rPr>
      </w:pPr>
      <w:r>
        <w:rPr>
          <w:rFonts w:ascii="Arial" w:eastAsia="Times New Roman" w:hAnsi="Arial" w:cs="Arial"/>
          <w:color w:val="0173A7"/>
          <w:spacing w:val="2"/>
        </w:rPr>
        <w:t xml:space="preserve">Adult Overweight and Obesity </w:t>
      </w:r>
    </w:p>
    <w:p w14:paraId="2FDA2FE2" w14:textId="35731966" w:rsidR="00B179D0" w:rsidRDefault="00B179D0" w:rsidP="0020170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American Indians and Alaska Natives (AI/AN) </w:t>
      </w:r>
      <w:r w:rsidR="00F71386">
        <w:rPr>
          <w:rStyle w:val="normaltextrun"/>
          <w:rFonts w:ascii="Arial" w:hAnsi="Arial" w:cs="Arial"/>
          <w:sz w:val="22"/>
          <w:szCs w:val="22"/>
        </w:rPr>
        <w:t>are disproportionally represented among the</w:t>
      </w:r>
      <w:r>
        <w:rPr>
          <w:rStyle w:val="normaltextrun"/>
          <w:rFonts w:ascii="Arial" w:hAnsi="Arial" w:cs="Arial"/>
          <w:sz w:val="22"/>
          <w:szCs w:val="22"/>
        </w:rPr>
        <w:t xml:space="preserve"> overweight</w:t>
      </w:r>
      <w:r w:rsidR="00F96AB5">
        <w:rPr>
          <w:rStyle w:val="normaltextrun"/>
          <w:rFonts w:ascii="Arial" w:hAnsi="Arial" w:cs="Arial"/>
          <w:sz w:val="22"/>
          <w:szCs w:val="22"/>
        </w:rPr>
        <w:t xml:space="preserve"> and obese</w:t>
      </w:r>
      <w:r w:rsidR="00F71386">
        <w:rPr>
          <w:rStyle w:val="normaltextrun"/>
          <w:rFonts w:ascii="Arial" w:hAnsi="Arial" w:cs="Arial"/>
          <w:sz w:val="22"/>
          <w:szCs w:val="22"/>
        </w:rPr>
        <w:t xml:space="preserve"> population in the United States</w:t>
      </w:r>
      <w:r>
        <w:rPr>
          <w:rStyle w:val="normaltextrun"/>
          <w:rFonts w:ascii="Arial" w:hAnsi="Arial" w:cs="Arial"/>
          <w:sz w:val="22"/>
          <w:szCs w:val="22"/>
        </w:rPr>
        <w:t>. Nationally, AI/AN peoples are 30% more likely than non-Hispanic Whites to experience obesity</w:t>
      </w:r>
      <w:r w:rsidR="00F71386">
        <w:rPr>
          <w:rStyle w:val="normaltextrun"/>
          <w:rFonts w:ascii="Arial" w:hAnsi="Arial" w:cs="Arial"/>
          <w:sz w:val="22"/>
          <w:szCs w:val="22"/>
        </w:rPr>
        <w:t>. R</w:t>
      </w:r>
      <w:r>
        <w:rPr>
          <w:rStyle w:val="normaltextrun"/>
          <w:rFonts w:ascii="Arial" w:hAnsi="Arial" w:cs="Arial"/>
          <w:sz w:val="22"/>
          <w:szCs w:val="22"/>
        </w:rPr>
        <w:t>oughly four out of ten AI/AN people are obese while three out of ten white</w:t>
      </w:r>
      <w:r w:rsidR="00F96AB5">
        <w:rPr>
          <w:rStyle w:val="normaltextrun"/>
          <w:rFonts w:ascii="Arial" w:hAnsi="Arial" w:cs="Arial"/>
          <w:sz w:val="22"/>
          <w:szCs w:val="22"/>
        </w:rPr>
        <w:t xml:space="preserve"> people</w:t>
      </w:r>
      <w:r>
        <w:rPr>
          <w:rStyle w:val="normaltextrun"/>
          <w:rFonts w:ascii="Arial" w:hAnsi="Arial" w:cs="Arial"/>
          <w:sz w:val="22"/>
          <w:szCs w:val="22"/>
        </w:rPr>
        <w:t xml:space="preserve"> are obese 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E1E3E6"/>
        </w:rPr>
        <w:t>(CDC, 2017)</w:t>
      </w:r>
      <w:r>
        <w:rPr>
          <w:rStyle w:val="normaltextrun"/>
          <w:rFonts w:ascii="Arial" w:hAnsi="Arial" w:cs="Arial"/>
          <w:sz w:val="22"/>
          <w:szCs w:val="22"/>
        </w:rPr>
        <w:t>. This disparity is especially pronounced among AI/AN women over 55</w:t>
      </w:r>
      <w:r w:rsidR="00F96AB5">
        <w:rPr>
          <w:rStyle w:val="normaltextrun"/>
          <w:rFonts w:ascii="Arial" w:hAnsi="Arial" w:cs="Arial"/>
          <w:sz w:val="22"/>
          <w:szCs w:val="22"/>
        </w:rPr>
        <w:t>, who are roughly</w:t>
      </w:r>
      <w:r>
        <w:rPr>
          <w:rStyle w:val="normaltextrun"/>
          <w:rFonts w:ascii="Arial" w:hAnsi="Arial" w:cs="Arial"/>
          <w:sz w:val="22"/>
          <w:szCs w:val="22"/>
        </w:rPr>
        <w:t xml:space="preserve"> 50% more likely to be obese than their white peers 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E1E3E6"/>
        </w:rPr>
        <w:t>(Hutchinson &amp; Shin, 2014)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06BB908" w14:textId="2E573D5B" w:rsidR="00B179D0" w:rsidRDefault="00B179D0" w:rsidP="0020170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3310E0B" w14:textId="105A7C12" w:rsidR="00F96AB5" w:rsidRPr="00F96AB5" w:rsidRDefault="00F96AB5" w:rsidP="00201704">
      <w:pPr>
        <w:spacing w:after="0" w:line="276" w:lineRule="auto"/>
        <w:rPr>
          <w:rFonts w:ascii="Arial" w:eastAsia="Times New Roman" w:hAnsi="Arial" w:cs="Arial"/>
          <w:color w:val="0173A7"/>
          <w:spacing w:val="2"/>
        </w:rPr>
      </w:pPr>
      <w:r>
        <w:rPr>
          <w:rFonts w:ascii="Arial" w:eastAsia="Times New Roman" w:hAnsi="Arial" w:cs="Arial"/>
          <w:color w:val="0173A7"/>
          <w:spacing w:val="2"/>
        </w:rPr>
        <w:t xml:space="preserve">Childhood and Youth Overweight and Obesity </w:t>
      </w:r>
    </w:p>
    <w:p w14:paraId="1FA65BA3" w14:textId="5C732BAA" w:rsidR="00B179D0" w:rsidRDefault="00B179D0" w:rsidP="0020170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The prevalence of overweight</w:t>
      </w:r>
      <w:r w:rsidR="00F96AB5">
        <w:rPr>
          <w:rStyle w:val="normaltextrun"/>
          <w:rFonts w:ascii="Arial" w:hAnsi="Arial" w:cs="Arial"/>
          <w:sz w:val="22"/>
          <w:szCs w:val="22"/>
        </w:rPr>
        <w:t xml:space="preserve"> and obesity</w:t>
      </w:r>
      <w:r>
        <w:rPr>
          <w:rStyle w:val="normaltextrun"/>
          <w:rFonts w:ascii="Arial" w:hAnsi="Arial" w:cs="Arial"/>
          <w:sz w:val="22"/>
          <w:szCs w:val="22"/>
        </w:rPr>
        <w:t xml:space="preserve"> in AI/AN peoples varies across geographic regions. </w:t>
      </w:r>
      <w:r w:rsidR="004E7A83">
        <w:rPr>
          <w:rStyle w:val="normaltextrun"/>
          <w:rFonts w:ascii="Arial" w:hAnsi="Arial" w:cs="Arial"/>
          <w:sz w:val="22"/>
          <w:szCs w:val="22"/>
        </w:rPr>
        <w:t>According to Moore and Manson (2017), within the Indian Health Service (IHS) regions</w:t>
      </w:r>
      <w:r>
        <w:rPr>
          <w:rStyle w:val="normaltextrun"/>
          <w:rFonts w:ascii="Arial" w:hAnsi="Arial" w:cs="Arial"/>
          <w:sz w:val="22"/>
          <w:szCs w:val="22"/>
        </w:rPr>
        <w:t xml:space="preserve"> the lowest rates of childhood obesity and overweight occur in the Oklahoma </w:t>
      </w:r>
      <w:r w:rsidR="00F96AB5">
        <w:rPr>
          <w:rStyle w:val="normaltextrun"/>
          <w:rFonts w:ascii="Arial" w:hAnsi="Arial" w:cs="Arial"/>
          <w:sz w:val="22"/>
          <w:szCs w:val="22"/>
        </w:rPr>
        <w:t xml:space="preserve">IHS </w:t>
      </w:r>
      <w:r>
        <w:rPr>
          <w:rStyle w:val="normaltextrun"/>
          <w:rFonts w:ascii="Arial" w:hAnsi="Arial" w:cs="Arial"/>
          <w:sz w:val="22"/>
          <w:szCs w:val="22"/>
        </w:rPr>
        <w:t xml:space="preserve">area while the </w:t>
      </w:r>
      <w:r>
        <w:rPr>
          <w:rStyle w:val="normaltextrun"/>
          <w:rFonts w:ascii="Arial" w:hAnsi="Arial" w:cs="Arial"/>
          <w:sz w:val="22"/>
          <w:szCs w:val="22"/>
        </w:rPr>
        <w:lastRenderedPageBreak/>
        <w:t xml:space="preserve">highest rates of childhood </w:t>
      </w:r>
      <w:r w:rsidR="00F96AB5">
        <w:rPr>
          <w:rStyle w:val="normaltextrun"/>
          <w:rFonts w:ascii="Arial" w:hAnsi="Arial" w:cs="Arial"/>
          <w:sz w:val="22"/>
          <w:szCs w:val="22"/>
        </w:rPr>
        <w:t>overweight and obesity</w:t>
      </w:r>
      <w:r>
        <w:rPr>
          <w:rStyle w:val="normaltextrun"/>
          <w:rFonts w:ascii="Arial" w:hAnsi="Arial" w:cs="Arial"/>
          <w:sz w:val="22"/>
          <w:szCs w:val="22"/>
        </w:rPr>
        <w:t xml:space="preserve"> occur in the Phoenix </w:t>
      </w:r>
      <w:r w:rsidR="00F96AB5">
        <w:rPr>
          <w:rStyle w:val="normaltextrun"/>
          <w:rFonts w:ascii="Arial" w:hAnsi="Arial" w:cs="Arial"/>
          <w:sz w:val="22"/>
          <w:szCs w:val="22"/>
        </w:rPr>
        <w:t xml:space="preserve">IHS </w:t>
      </w:r>
      <w:r>
        <w:rPr>
          <w:rStyle w:val="normaltextrun"/>
          <w:rFonts w:ascii="Arial" w:hAnsi="Arial" w:cs="Arial"/>
          <w:sz w:val="22"/>
          <w:szCs w:val="22"/>
        </w:rPr>
        <w:t xml:space="preserve">area and the Alaska </w:t>
      </w:r>
      <w:r w:rsidR="00F96AB5">
        <w:rPr>
          <w:rStyle w:val="normaltextrun"/>
          <w:rFonts w:ascii="Arial" w:hAnsi="Arial" w:cs="Arial"/>
          <w:sz w:val="22"/>
          <w:szCs w:val="22"/>
        </w:rPr>
        <w:t xml:space="preserve">IHS </w:t>
      </w:r>
      <w:r>
        <w:rPr>
          <w:rStyle w:val="normaltextrun"/>
          <w:rFonts w:ascii="Arial" w:hAnsi="Arial" w:cs="Arial"/>
          <w:sz w:val="22"/>
          <w:szCs w:val="22"/>
        </w:rPr>
        <w:t>area respectively 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E1E3E6"/>
        </w:rPr>
        <w:t>(Bullock, Sheff, Moore, &amp; Manson, 2017)</w:t>
      </w:r>
      <w:r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F96AB5">
        <w:rPr>
          <w:rStyle w:val="normaltextrun"/>
          <w:rFonts w:ascii="Arial" w:hAnsi="Arial" w:cs="Arial"/>
          <w:sz w:val="22"/>
          <w:szCs w:val="22"/>
        </w:rPr>
        <w:t>W</w:t>
      </w:r>
      <w:r>
        <w:rPr>
          <w:rStyle w:val="normaltextrun"/>
          <w:rFonts w:ascii="Arial" w:hAnsi="Arial" w:cs="Arial"/>
          <w:sz w:val="22"/>
          <w:szCs w:val="22"/>
        </w:rPr>
        <w:t xml:space="preserve">hile the prevalence of obesity among AI/AN </w:t>
      </w:r>
      <w:r w:rsidR="00F96AB5">
        <w:rPr>
          <w:rStyle w:val="normaltextrun"/>
          <w:rFonts w:ascii="Arial" w:hAnsi="Arial" w:cs="Arial"/>
          <w:sz w:val="22"/>
          <w:szCs w:val="22"/>
        </w:rPr>
        <w:t xml:space="preserve">youth </w:t>
      </w:r>
      <w:r>
        <w:rPr>
          <w:rStyle w:val="normaltextrun"/>
          <w:rFonts w:ascii="Arial" w:hAnsi="Arial" w:cs="Arial"/>
          <w:sz w:val="22"/>
          <w:szCs w:val="22"/>
        </w:rPr>
        <w:t>has remained relatively stable over the past ten years, the rate continues to be significantly higher th</w:t>
      </w:r>
      <w:r w:rsidR="005B55E9">
        <w:rPr>
          <w:rStyle w:val="normaltextrun"/>
          <w:rFonts w:ascii="Arial" w:hAnsi="Arial" w:cs="Arial"/>
          <w:sz w:val="22"/>
          <w:szCs w:val="22"/>
        </w:rPr>
        <w:t>an</w:t>
      </w:r>
      <w:r>
        <w:rPr>
          <w:rStyle w:val="normaltextrun"/>
          <w:rFonts w:ascii="Arial" w:hAnsi="Arial" w:cs="Arial"/>
          <w:sz w:val="22"/>
          <w:szCs w:val="22"/>
        </w:rPr>
        <w:t xml:space="preserve"> that of the general youth population in the United States 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E1E3E6"/>
        </w:rPr>
        <w:t>(Bullock et al., 2017)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C16316A" w14:textId="376153B8" w:rsidR="00B179D0" w:rsidRDefault="00B179D0" w:rsidP="00201704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BD59927" w14:textId="77777777" w:rsidR="00201704" w:rsidRDefault="00201704" w:rsidP="0020170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</w:p>
    <w:p w14:paraId="609A7AC6" w14:textId="579E2FE7" w:rsidR="004E1D84" w:rsidRDefault="00201704" w:rsidP="004E1D84">
      <w:pPr>
        <w:spacing w:after="0" w:line="276" w:lineRule="auto"/>
        <w:jc w:val="both"/>
        <w:rPr>
          <w:rFonts w:ascii="Arial" w:hAnsi="Arial" w:cs="Arial"/>
          <w:b/>
          <w:color w:val="0173A7"/>
          <w:sz w:val="28"/>
        </w:rPr>
      </w:pPr>
      <w:r>
        <w:rPr>
          <w:rFonts w:ascii="Arial" w:hAnsi="Arial" w:cs="Arial"/>
          <w:b/>
          <w:color w:val="0173A7"/>
          <w:sz w:val="28"/>
        </w:rPr>
        <w:t>R</w:t>
      </w:r>
      <w:r w:rsidR="004E1D84">
        <w:rPr>
          <w:rFonts w:ascii="Arial" w:hAnsi="Arial" w:cs="Arial"/>
          <w:b/>
          <w:color w:val="0173A7"/>
          <w:sz w:val="28"/>
        </w:rPr>
        <w:t xml:space="preserve">FA </w:t>
      </w:r>
      <w:r>
        <w:rPr>
          <w:rFonts w:ascii="Arial" w:hAnsi="Arial" w:cs="Arial"/>
          <w:b/>
          <w:color w:val="0173A7"/>
          <w:sz w:val="28"/>
        </w:rPr>
        <w:t>–</w:t>
      </w:r>
      <w:r w:rsidR="004E1D84">
        <w:rPr>
          <w:rFonts w:ascii="Arial" w:hAnsi="Arial" w:cs="Arial"/>
          <w:b/>
          <w:color w:val="0173A7"/>
          <w:sz w:val="28"/>
        </w:rPr>
        <w:t xml:space="preserve"> </w:t>
      </w:r>
      <w:r>
        <w:rPr>
          <w:rFonts w:ascii="Arial" w:hAnsi="Arial" w:cs="Arial"/>
          <w:b/>
          <w:color w:val="0173A7"/>
          <w:sz w:val="28"/>
        </w:rPr>
        <w:t>Community Grants</w:t>
      </w:r>
      <w:r w:rsidR="004E1D84">
        <w:rPr>
          <w:rFonts w:ascii="Arial" w:hAnsi="Arial" w:cs="Arial"/>
          <w:b/>
          <w:color w:val="0173A7"/>
          <w:sz w:val="28"/>
        </w:rPr>
        <w:t xml:space="preserve"> Priority Approaches</w:t>
      </w:r>
    </w:p>
    <w:p w14:paraId="79EFEABC" w14:textId="62C7655D" w:rsidR="00201704" w:rsidRDefault="005248C3" w:rsidP="0020170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The Community Grants Program RFA</w:t>
      </w:r>
      <w:r w:rsidR="00201704">
        <w:rPr>
          <w:rStyle w:val="normaltextrun"/>
          <w:rFonts w:ascii="Arial" w:hAnsi="Arial" w:cs="Arial"/>
          <w:color w:val="000000"/>
          <w:sz w:val="22"/>
          <w:szCs w:val="22"/>
        </w:rPr>
        <w:t xml:space="preserve"> is meant to address one or more of the above risk factors by incorporating Native culture and tradition into the development of messaging and practical tools; while acknowledging the unique historical determinants that have contributed to disproportionately high levels of </w:t>
      </w:r>
      <w:r w:rsidR="00A271A1">
        <w:rPr>
          <w:rStyle w:val="normaltextrun"/>
          <w:rFonts w:ascii="Arial" w:hAnsi="Arial" w:cs="Arial"/>
          <w:color w:val="000000"/>
          <w:sz w:val="22"/>
          <w:szCs w:val="22"/>
        </w:rPr>
        <w:t xml:space="preserve">overweight and </w:t>
      </w:r>
      <w:r w:rsidR="00201704">
        <w:rPr>
          <w:rStyle w:val="normaltextrun"/>
          <w:rFonts w:ascii="Arial" w:hAnsi="Arial" w:cs="Arial"/>
          <w:color w:val="000000"/>
          <w:sz w:val="22"/>
          <w:szCs w:val="22"/>
        </w:rPr>
        <w:t>obesity among AI/AN peoples today </w:t>
      </w:r>
      <w:r w:rsidR="0020170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E1E3E6"/>
        </w:rPr>
        <w:t>(Mailer, 2015)</w:t>
      </w:r>
      <w:r w:rsidR="00201704">
        <w:rPr>
          <w:rStyle w:val="normaltextrun"/>
          <w:rFonts w:ascii="Arial" w:hAnsi="Arial" w:cs="Arial"/>
          <w:color w:val="000000"/>
          <w:sz w:val="22"/>
          <w:szCs w:val="22"/>
        </w:rPr>
        <w:t>. Understanding how forced migration, cultural suppression, geographic containment, and other population-level traumas continue to affect the health of AI/AN individuals will help towards building interventions that nurture indigenous ways of maintaining wellness to reduce health disparities; especially chronic metabolic disease for AI/</w:t>
      </w:r>
      <w:proofErr w:type="spellStart"/>
      <w:r w:rsidR="00201704">
        <w:rPr>
          <w:rStyle w:val="spellingerror"/>
          <w:rFonts w:ascii="Arial" w:hAnsi="Arial" w:cs="Arial"/>
          <w:color w:val="000000"/>
          <w:sz w:val="22"/>
          <w:szCs w:val="22"/>
        </w:rPr>
        <w:t>ANs.</w:t>
      </w:r>
      <w:proofErr w:type="spellEnd"/>
      <w:r w:rsidR="00201704">
        <w:rPr>
          <w:rStyle w:val="normaltextrun"/>
          <w:rFonts w:ascii="Arial" w:hAnsi="Arial" w:cs="Arial"/>
          <w:color w:val="333333"/>
          <w:sz w:val="22"/>
          <w:szCs w:val="22"/>
        </w:rPr>
        <w:t> </w:t>
      </w:r>
      <w:r w:rsidR="00201704">
        <w:rPr>
          <w:rStyle w:val="eop"/>
          <w:rFonts w:ascii="Arial" w:hAnsi="Arial" w:cs="Arial"/>
          <w:sz w:val="22"/>
          <w:szCs w:val="22"/>
        </w:rPr>
        <w:t> </w:t>
      </w:r>
    </w:p>
    <w:p w14:paraId="35EDAC18" w14:textId="77777777" w:rsidR="00201704" w:rsidRDefault="00201704" w:rsidP="004E1D84">
      <w:pPr>
        <w:spacing w:after="0" w:line="276" w:lineRule="auto"/>
        <w:rPr>
          <w:rFonts w:ascii="Arial" w:hAnsi="Arial" w:cs="Arial"/>
        </w:rPr>
      </w:pPr>
    </w:p>
    <w:p w14:paraId="2164F598" w14:textId="768B983E" w:rsidR="004E1D84" w:rsidRDefault="00201704" w:rsidP="004E1D8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Funding for this opportunity comes from the </w:t>
      </w:r>
      <w:r w:rsidR="004E1D84" w:rsidRPr="00F1465B">
        <w:rPr>
          <w:rFonts w:ascii="Arial" w:hAnsi="Arial" w:cs="Arial"/>
        </w:rPr>
        <w:t>BRANCH</w:t>
      </w:r>
      <w:r>
        <w:rPr>
          <w:rFonts w:ascii="Arial" w:hAnsi="Arial" w:cs="Arial"/>
        </w:rPr>
        <w:t xml:space="preserve"> initiative, </w:t>
      </w:r>
      <w:r w:rsidR="004E1D84" w:rsidRPr="00F1465B">
        <w:rPr>
          <w:rFonts w:ascii="Arial" w:hAnsi="Arial" w:cs="Arial"/>
        </w:rPr>
        <w:t xml:space="preserve">a five-year initiative to build public health infrastructure amongst urban AI/AN organizations using culturally-adapted </w:t>
      </w:r>
      <w:r w:rsidR="004E1D84">
        <w:rPr>
          <w:rFonts w:ascii="Arial" w:hAnsi="Arial" w:cs="Arial"/>
        </w:rPr>
        <w:t>i</w:t>
      </w:r>
      <w:r w:rsidR="004E1D84" w:rsidRPr="00F1465B">
        <w:rPr>
          <w:rFonts w:ascii="Arial" w:hAnsi="Arial" w:cs="Arial"/>
        </w:rPr>
        <w:t>ndigenous methods, frameworks, and evaluation approaches. Through a series of annual funding opportunities, the Community Grants Program will support access, use, and understanding of chronic disease priorities and health programs amongst urban Indian public health organizations. In</w:t>
      </w:r>
      <w:r w:rsidR="004E1D84">
        <w:rPr>
          <w:rFonts w:ascii="Arial" w:hAnsi="Arial" w:cs="Arial"/>
        </w:rPr>
        <w:t xml:space="preserve"> the </w:t>
      </w:r>
      <w:r w:rsidR="00F207D6">
        <w:rPr>
          <w:rFonts w:ascii="Arial" w:hAnsi="Arial" w:cs="Arial"/>
        </w:rPr>
        <w:t>second</w:t>
      </w:r>
      <w:r w:rsidR="004E1D84">
        <w:rPr>
          <w:rFonts w:ascii="Arial" w:hAnsi="Arial" w:cs="Arial"/>
        </w:rPr>
        <w:t xml:space="preserve"> year of the Community Grants Program, the Urban Indian Health Institute will prioritize indigenous </w:t>
      </w:r>
      <w:r w:rsidR="004E1D84" w:rsidRPr="00561F64">
        <w:rPr>
          <w:rFonts w:ascii="Arial" w:hAnsi="Arial" w:cs="Arial"/>
        </w:rPr>
        <w:t xml:space="preserve">approaches to </w:t>
      </w:r>
      <w:r w:rsidR="00A03902">
        <w:rPr>
          <w:rFonts w:ascii="Arial" w:hAnsi="Arial" w:cs="Arial"/>
        </w:rPr>
        <w:t xml:space="preserve">overweight and </w:t>
      </w:r>
      <w:r w:rsidR="001E4EC5">
        <w:rPr>
          <w:rFonts w:ascii="Arial" w:hAnsi="Arial" w:cs="Arial"/>
        </w:rPr>
        <w:t>obesity</w:t>
      </w:r>
      <w:r w:rsidR="001E4EC5" w:rsidRPr="00561F64">
        <w:rPr>
          <w:rFonts w:ascii="Arial" w:hAnsi="Arial" w:cs="Arial"/>
        </w:rPr>
        <w:t xml:space="preserve"> </w:t>
      </w:r>
      <w:r w:rsidR="004E1D84" w:rsidRPr="00561F64">
        <w:rPr>
          <w:rFonts w:ascii="Arial" w:hAnsi="Arial" w:cs="Arial"/>
        </w:rPr>
        <w:t>education, awareness, prevention, and management</w:t>
      </w:r>
      <w:r w:rsidR="004E1D84">
        <w:rPr>
          <w:rFonts w:ascii="Arial" w:hAnsi="Arial" w:cs="Arial"/>
        </w:rPr>
        <w:t xml:space="preserve"> for urban AI/</w:t>
      </w:r>
      <w:proofErr w:type="spellStart"/>
      <w:r w:rsidR="004E1D84">
        <w:rPr>
          <w:rFonts w:ascii="Arial" w:hAnsi="Arial" w:cs="Arial"/>
        </w:rPr>
        <w:t>ANs.</w:t>
      </w:r>
      <w:proofErr w:type="spellEnd"/>
      <w:r w:rsidR="004E1D84">
        <w:rPr>
          <w:rFonts w:ascii="Arial" w:hAnsi="Arial" w:cs="Arial"/>
        </w:rPr>
        <w:t xml:space="preserve"> Funding may be used for planning new projects or for expanding on existing projects. Examples include</w:t>
      </w:r>
      <w:r w:rsidR="001E4EC5">
        <w:rPr>
          <w:rFonts w:ascii="Arial" w:hAnsi="Arial" w:cs="Arial"/>
        </w:rPr>
        <w:t xml:space="preserve"> </w:t>
      </w:r>
      <w:r w:rsidR="00A03902">
        <w:rPr>
          <w:rFonts w:ascii="Arial" w:hAnsi="Arial" w:cs="Arial"/>
        </w:rPr>
        <w:t xml:space="preserve">overweight and </w:t>
      </w:r>
      <w:r w:rsidR="001E4EC5">
        <w:rPr>
          <w:rFonts w:ascii="Arial" w:hAnsi="Arial" w:cs="Arial"/>
        </w:rPr>
        <w:t>obesity</w:t>
      </w:r>
      <w:r w:rsidR="004E1D84">
        <w:rPr>
          <w:rFonts w:ascii="Arial" w:hAnsi="Arial" w:cs="Arial"/>
        </w:rPr>
        <w:t xml:space="preserve"> education, prevention, and/or management activities that:</w:t>
      </w:r>
    </w:p>
    <w:p w14:paraId="392E7EC4" w14:textId="77777777" w:rsidR="004E1D84" w:rsidRDefault="004E1D84" w:rsidP="004E1D84">
      <w:pPr>
        <w:spacing w:after="0" w:line="276" w:lineRule="auto"/>
        <w:rPr>
          <w:rFonts w:ascii="Arial" w:hAnsi="Arial" w:cs="Arial"/>
        </w:rPr>
      </w:pPr>
    </w:p>
    <w:p w14:paraId="47C20809" w14:textId="064289EC" w:rsidR="004E1D84" w:rsidRPr="0041159B" w:rsidRDefault="004E1D84" w:rsidP="004E1D84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41159B">
        <w:rPr>
          <w:rFonts w:ascii="Arial" w:hAnsi="Arial" w:cs="Arial"/>
        </w:rPr>
        <w:t>use cultural or regional adaptations</w:t>
      </w:r>
      <w:r>
        <w:rPr>
          <w:rFonts w:ascii="Arial" w:hAnsi="Arial" w:cs="Arial"/>
        </w:rPr>
        <w:t xml:space="preserve"> of </w:t>
      </w:r>
      <w:r w:rsidR="00201704">
        <w:rPr>
          <w:rFonts w:ascii="Arial" w:hAnsi="Arial" w:cs="Arial"/>
        </w:rPr>
        <w:t>overweight and/or obesity</w:t>
      </w:r>
      <w:r>
        <w:rPr>
          <w:rFonts w:ascii="Arial" w:hAnsi="Arial" w:cs="Arial"/>
        </w:rPr>
        <w:t xml:space="preserve"> education program components, curriculums, toolkits, etc.;</w:t>
      </w:r>
    </w:p>
    <w:p w14:paraId="79BB0B25" w14:textId="77777777" w:rsidR="004E1D84" w:rsidRPr="0041159B" w:rsidRDefault="004E1D84" w:rsidP="004E1D84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41159B">
        <w:rPr>
          <w:rFonts w:ascii="Arial" w:hAnsi="Arial" w:cs="Arial"/>
        </w:rPr>
        <w:t>reclaim traditional knowledge of n</w:t>
      </w:r>
      <w:r>
        <w:rPr>
          <w:rFonts w:ascii="Arial" w:hAnsi="Arial" w:cs="Arial"/>
        </w:rPr>
        <w:t>utrition and use of first foods (starting gardens, cooking classes, etc.);</w:t>
      </w:r>
    </w:p>
    <w:p w14:paraId="17A78E65" w14:textId="77777777" w:rsidR="004E1D84" w:rsidRPr="0041159B" w:rsidRDefault="004E1D84" w:rsidP="004E1D84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41159B">
        <w:rPr>
          <w:rFonts w:ascii="Arial" w:hAnsi="Arial" w:cs="Arial"/>
        </w:rPr>
        <w:t xml:space="preserve">promote access </w:t>
      </w:r>
      <w:r>
        <w:rPr>
          <w:rFonts w:ascii="Arial" w:hAnsi="Arial" w:cs="Arial"/>
        </w:rPr>
        <w:t xml:space="preserve">to </w:t>
      </w:r>
      <w:r w:rsidRPr="0041159B">
        <w:rPr>
          <w:rFonts w:ascii="Arial" w:hAnsi="Arial" w:cs="Arial"/>
        </w:rPr>
        <w:t>or use of ph</w:t>
      </w:r>
      <w:r>
        <w:rPr>
          <w:rFonts w:ascii="Arial" w:hAnsi="Arial" w:cs="Arial"/>
        </w:rPr>
        <w:t>ysical activity and other lifestyle modifications;</w:t>
      </w:r>
    </w:p>
    <w:p w14:paraId="120E673A" w14:textId="77777777" w:rsidR="004E1D84" w:rsidRPr="0041159B" w:rsidRDefault="004E1D84" w:rsidP="004E1D84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41159B">
        <w:rPr>
          <w:rFonts w:ascii="Arial" w:hAnsi="Arial" w:cs="Arial"/>
        </w:rPr>
        <w:t>en</w:t>
      </w:r>
      <w:r>
        <w:rPr>
          <w:rFonts w:ascii="Arial" w:hAnsi="Arial" w:cs="Arial"/>
        </w:rPr>
        <w:t>gage Native youth and/or elders;</w:t>
      </w:r>
    </w:p>
    <w:p w14:paraId="4D9AC7D4" w14:textId="77777777" w:rsidR="004E1D84" w:rsidRDefault="004E1D84" w:rsidP="004E1D84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address perceptions and beliefs and promote traditional values;</w:t>
      </w:r>
    </w:p>
    <w:p w14:paraId="45F0ECDA" w14:textId="502F020F" w:rsidR="004E1D84" w:rsidRPr="0041159B" w:rsidRDefault="004E1D84" w:rsidP="004E1D84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 activities that emphasize community-driven planning for </w:t>
      </w:r>
      <w:r w:rsidR="00201704">
        <w:rPr>
          <w:rFonts w:ascii="Arial" w:hAnsi="Arial" w:cs="Arial"/>
        </w:rPr>
        <w:t xml:space="preserve">overweight and/or </w:t>
      </w:r>
      <w:r w:rsidR="001E4EC5">
        <w:rPr>
          <w:rFonts w:ascii="Arial" w:hAnsi="Arial" w:cs="Arial"/>
        </w:rPr>
        <w:t xml:space="preserve">obesity </w:t>
      </w:r>
      <w:r>
        <w:rPr>
          <w:rFonts w:ascii="Arial" w:hAnsi="Arial" w:cs="Arial"/>
        </w:rPr>
        <w:t xml:space="preserve">prevention and control such as community needs assessments. </w:t>
      </w:r>
      <w:r w:rsidRPr="0041159B">
        <w:rPr>
          <w:rFonts w:ascii="Arial" w:hAnsi="Arial" w:cs="Arial"/>
        </w:rPr>
        <w:t xml:space="preserve"> </w:t>
      </w:r>
    </w:p>
    <w:p w14:paraId="504AED2A" w14:textId="77777777" w:rsidR="00C730EA" w:rsidRDefault="00C730EA" w:rsidP="00C730EA">
      <w:pPr>
        <w:spacing w:after="0" w:line="276" w:lineRule="auto"/>
        <w:rPr>
          <w:rFonts w:ascii="Arial" w:eastAsia="Times New Roman" w:hAnsi="Arial" w:cs="Arial"/>
          <w:b/>
          <w:color w:val="000000"/>
          <w:spacing w:val="2"/>
        </w:rPr>
      </w:pPr>
    </w:p>
    <w:p w14:paraId="3800AEFB" w14:textId="77777777" w:rsidR="00C730EA" w:rsidRDefault="00C730EA">
      <w:pPr>
        <w:rPr>
          <w:rFonts w:ascii="Arial" w:eastAsia="Times New Roman" w:hAnsi="Arial" w:cs="Arial"/>
          <w:color w:val="5B9BD5" w:themeColor="accent5"/>
          <w:spacing w:val="2"/>
        </w:rPr>
      </w:pPr>
      <w:r>
        <w:rPr>
          <w:rFonts w:ascii="Arial" w:eastAsia="Times New Roman" w:hAnsi="Arial" w:cs="Arial"/>
          <w:color w:val="5B9BD5" w:themeColor="accent5"/>
          <w:spacing w:val="2"/>
        </w:rPr>
        <w:br w:type="page"/>
      </w:r>
    </w:p>
    <w:p w14:paraId="1B5D282B" w14:textId="29FCABB0" w:rsidR="00A03902" w:rsidRPr="00F96AB5" w:rsidRDefault="00A03902" w:rsidP="00A03902">
      <w:pPr>
        <w:spacing w:after="0" w:line="276" w:lineRule="auto"/>
        <w:rPr>
          <w:rFonts w:ascii="Arial" w:eastAsia="Times New Roman" w:hAnsi="Arial" w:cs="Arial"/>
          <w:color w:val="0173A7"/>
          <w:spacing w:val="2"/>
        </w:rPr>
      </w:pPr>
      <w:r>
        <w:rPr>
          <w:rFonts w:ascii="Arial" w:eastAsia="Times New Roman" w:hAnsi="Arial" w:cs="Arial"/>
          <w:color w:val="0173A7"/>
          <w:spacing w:val="2"/>
        </w:rPr>
        <w:lastRenderedPageBreak/>
        <w:t>Selection Process</w:t>
      </w:r>
    </w:p>
    <w:p w14:paraId="45923AA8" w14:textId="77777777" w:rsidR="00C730EA" w:rsidRPr="00C730EA" w:rsidRDefault="00C730EA" w:rsidP="00C730EA">
      <w:pPr>
        <w:spacing w:after="0" w:line="276" w:lineRule="auto"/>
        <w:rPr>
          <w:rFonts w:ascii="Arial" w:eastAsia="Times New Roman" w:hAnsi="Arial" w:cs="Arial"/>
          <w:color w:val="000000"/>
          <w:spacing w:val="2"/>
          <w:sz w:val="24"/>
        </w:rPr>
      </w:pPr>
      <w:r w:rsidRPr="00C730EA">
        <w:rPr>
          <w:rFonts w:ascii="Arial" w:eastAsia="Times New Roman" w:hAnsi="Arial" w:cs="Arial"/>
          <w:color w:val="000000"/>
          <w:spacing w:val="2"/>
        </w:rPr>
        <w:t xml:space="preserve">UIHI will use a three-phase </w:t>
      </w:r>
      <w:r w:rsidRPr="00C730EA">
        <w:rPr>
          <w:rFonts w:ascii="Arial" w:hAnsi="Arial" w:cs="Arial"/>
          <w:szCs w:val="20"/>
        </w:rPr>
        <w:t>equitable grantmaking framework to increase transparency in decision-making processes based on specific valued indicators.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880"/>
        <w:gridCol w:w="3055"/>
      </w:tblGrid>
      <w:tr w:rsidR="00C730EA" w:rsidRPr="00902E80" w14:paraId="66C892AD" w14:textId="77777777" w:rsidTr="0064521A">
        <w:trPr>
          <w:trHeight w:val="64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4922B" w14:textId="6D3E6659" w:rsidR="00C730EA" w:rsidRPr="00902E80" w:rsidRDefault="00C730EA" w:rsidP="0064521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02E80">
              <w:rPr>
                <w:rFonts w:ascii="Arial" w:hAnsi="Arial" w:cs="Arial"/>
                <w:b/>
                <w:sz w:val="21"/>
                <w:szCs w:val="21"/>
              </w:rPr>
              <w:t>Phase I</w:t>
            </w:r>
            <w:r w:rsidR="00BC7D6C">
              <w:rPr>
                <w:rFonts w:ascii="Arial" w:hAnsi="Arial" w:cs="Arial"/>
                <w:b/>
                <w:sz w:val="21"/>
                <w:szCs w:val="21"/>
              </w:rPr>
              <w:t>: Foundational Factors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9867E4" w14:textId="3183DA6B" w:rsidR="00C730EA" w:rsidRPr="00902E80" w:rsidRDefault="00C730EA" w:rsidP="00A0390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02E80">
              <w:rPr>
                <w:rFonts w:ascii="Arial" w:hAnsi="Arial" w:cs="Arial"/>
                <w:b/>
                <w:sz w:val="21"/>
                <w:szCs w:val="21"/>
              </w:rPr>
              <w:t xml:space="preserve">Phase II: </w:t>
            </w:r>
            <w:r w:rsidR="005257F9" w:rsidRPr="00EC4067">
              <w:rPr>
                <w:rFonts w:ascii="Arial" w:hAnsi="Arial" w:cs="Arial"/>
                <w:b/>
                <w:sz w:val="21"/>
                <w:szCs w:val="21"/>
              </w:rPr>
              <w:t>Weighted</w:t>
            </w:r>
            <w:r w:rsidR="00EC4067" w:rsidRPr="00EC406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5257F9" w:rsidRPr="00EC4067">
              <w:rPr>
                <w:rFonts w:ascii="Arial" w:hAnsi="Arial" w:cs="Arial"/>
                <w:b/>
                <w:sz w:val="21"/>
                <w:szCs w:val="21"/>
              </w:rPr>
              <w:t>Factors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E6580" w14:textId="6122C03B" w:rsidR="00C730EA" w:rsidRPr="00902E80" w:rsidRDefault="00C730EA" w:rsidP="00A0390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02E80">
              <w:rPr>
                <w:rFonts w:ascii="Arial" w:hAnsi="Arial" w:cs="Arial"/>
                <w:b/>
                <w:sz w:val="21"/>
                <w:szCs w:val="21"/>
              </w:rPr>
              <w:t>Phase III: Consensus Base Decision-making</w:t>
            </w:r>
          </w:p>
        </w:tc>
      </w:tr>
      <w:tr w:rsidR="00C730EA" w:rsidRPr="00902E80" w14:paraId="500F4F0B" w14:textId="77777777" w:rsidTr="006F7B88">
        <w:trPr>
          <w:trHeight w:val="7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D303" w14:textId="77777777" w:rsidR="00C730EA" w:rsidRPr="00902E80" w:rsidRDefault="00C730EA" w:rsidP="00236B6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02E80">
              <w:rPr>
                <w:rFonts w:ascii="Arial" w:hAnsi="Arial" w:cs="Arial"/>
                <w:b/>
                <w:sz w:val="21"/>
                <w:szCs w:val="21"/>
              </w:rPr>
              <w:t xml:space="preserve">Score 1-5 </w:t>
            </w:r>
          </w:p>
          <w:p w14:paraId="6F3EDD99" w14:textId="77777777" w:rsidR="00C730EA" w:rsidRPr="00902E80" w:rsidRDefault="00C730EA" w:rsidP="00236B64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9C829AC" w14:textId="5B4EA177" w:rsidR="00C730EA" w:rsidRPr="00902E80" w:rsidRDefault="00C730EA" w:rsidP="00236B64">
            <w:pPr>
              <w:rPr>
                <w:rFonts w:ascii="Arial" w:hAnsi="Arial" w:cs="Arial"/>
                <w:sz w:val="21"/>
                <w:szCs w:val="21"/>
              </w:rPr>
            </w:pPr>
            <w:r w:rsidRPr="00902E80">
              <w:rPr>
                <w:rFonts w:ascii="Arial" w:hAnsi="Arial" w:cs="Arial"/>
                <w:b/>
                <w:sz w:val="21"/>
                <w:szCs w:val="21"/>
              </w:rPr>
              <w:t>Community Responsive Public Health Programming (x5)</w:t>
            </w:r>
            <w:r w:rsidRPr="00902E80">
              <w:rPr>
                <w:rFonts w:ascii="Arial" w:hAnsi="Arial" w:cs="Arial"/>
                <w:sz w:val="21"/>
                <w:szCs w:val="21"/>
              </w:rPr>
              <w:t xml:space="preserve">: Does </w:t>
            </w:r>
            <w:r w:rsidR="0040134F">
              <w:rPr>
                <w:rFonts w:ascii="Arial" w:hAnsi="Arial" w:cs="Arial"/>
                <w:sz w:val="21"/>
                <w:szCs w:val="21"/>
              </w:rPr>
              <w:t>your</w:t>
            </w:r>
            <w:r w:rsidRPr="00902E80">
              <w:rPr>
                <w:rFonts w:ascii="Arial" w:hAnsi="Arial" w:cs="Arial"/>
                <w:sz w:val="21"/>
                <w:szCs w:val="21"/>
              </w:rPr>
              <w:t xml:space="preserve"> work address the underlying </w:t>
            </w:r>
            <w:r w:rsidR="0040134F">
              <w:rPr>
                <w:rFonts w:ascii="Arial" w:hAnsi="Arial" w:cs="Arial"/>
                <w:sz w:val="21"/>
                <w:szCs w:val="21"/>
              </w:rPr>
              <w:t xml:space="preserve">behavioral and/or structural </w:t>
            </w:r>
            <w:r w:rsidRPr="00902E80">
              <w:rPr>
                <w:rFonts w:ascii="Arial" w:hAnsi="Arial" w:cs="Arial"/>
                <w:sz w:val="21"/>
                <w:szCs w:val="21"/>
              </w:rPr>
              <w:t>causes of obesity and advance chronic disease prevention and management work that is align with expressed community needs?</w:t>
            </w:r>
          </w:p>
          <w:p w14:paraId="6EF38552" w14:textId="77777777" w:rsidR="00C730EA" w:rsidRPr="00902E80" w:rsidRDefault="00C730EA" w:rsidP="00236B64">
            <w:pPr>
              <w:rPr>
                <w:rFonts w:ascii="Arial" w:hAnsi="Arial" w:cs="Arial"/>
                <w:sz w:val="21"/>
                <w:szCs w:val="21"/>
              </w:rPr>
            </w:pPr>
          </w:p>
          <w:p w14:paraId="0F4E92D4" w14:textId="73EA2C82" w:rsidR="00C730EA" w:rsidRPr="00902E80" w:rsidRDefault="00C730EA" w:rsidP="00236B64">
            <w:pPr>
              <w:rPr>
                <w:rFonts w:ascii="Arial" w:hAnsi="Arial" w:cs="Arial"/>
                <w:sz w:val="21"/>
                <w:szCs w:val="21"/>
              </w:rPr>
            </w:pPr>
            <w:r w:rsidRPr="00902E80">
              <w:rPr>
                <w:rFonts w:ascii="Arial" w:hAnsi="Arial" w:cs="Arial"/>
                <w:b/>
                <w:sz w:val="21"/>
                <w:szCs w:val="21"/>
              </w:rPr>
              <w:t xml:space="preserve">Integration of Culture and Tradition (x5): </w:t>
            </w:r>
            <w:r w:rsidR="0040134F">
              <w:rPr>
                <w:rFonts w:ascii="Arial" w:hAnsi="Arial" w:cs="Arial"/>
                <w:sz w:val="21"/>
                <w:szCs w:val="21"/>
              </w:rPr>
              <w:t xml:space="preserve">You’re your </w:t>
            </w:r>
            <w:r w:rsidRPr="00902E80">
              <w:rPr>
                <w:rFonts w:ascii="Arial" w:hAnsi="Arial" w:cs="Arial"/>
                <w:sz w:val="21"/>
                <w:szCs w:val="21"/>
              </w:rPr>
              <w:t>organization work to integrate American Indian and Alaska Native culture, tradition, local norms into programming?</w:t>
            </w:r>
          </w:p>
          <w:p w14:paraId="54638231" w14:textId="77777777" w:rsidR="00C730EA" w:rsidRPr="00902E80" w:rsidRDefault="00C730EA" w:rsidP="00236B64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14:paraId="08866DF7" w14:textId="53633162" w:rsidR="00C730EA" w:rsidRPr="00902E80" w:rsidRDefault="00C730EA" w:rsidP="00236B64">
            <w:pPr>
              <w:rPr>
                <w:rFonts w:ascii="Arial" w:hAnsi="Arial" w:cs="Arial"/>
                <w:sz w:val="21"/>
                <w:szCs w:val="21"/>
              </w:rPr>
            </w:pPr>
            <w:r w:rsidRPr="00902E80">
              <w:rPr>
                <w:rFonts w:ascii="Arial" w:hAnsi="Arial" w:cs="Arial"/>
                <w:b/>
                <w:sz w:val="21"/>
                <w:szCs w:val="21"/>
              </w:rPr>
              <w:t>Collaboration (x2):</w:t>
            </w:r>
            <w:r w:rsidRPr="00902E80">
              <w:rPr>
                <w:rFonts w:ascii="Arial" w:hAnsi="Arial" w:cs="Arial"/>
                <w:sz w:val="21"/>
                <w:szCs w:val="21"/>
              </w:rPr>
              <w:t xml:space="preserve"> Is </w:t>
            </w:r>
            <w:r w:rsidR="0040134F">
              <w:rPr>
                <w:rFonts w:ascii="Arial" w:hAnsi="Arial" w:cs="Arial"/>
                <w:sz w:val="21"/>
                <w:szCs w:val="21"/>
              </w:rPr>
              <w:t>your</w:t>
            </w:r>
            <w:r w:rsidRPr="00902E80">
              <w:rPr>
                <w:rFonts w:ascii="Arial" w:hAnsi="Arial" w:cs="Arial"/>
                <w:sz w:val="21"/>
                <w:szCs w:val="21"/>
              </w:rPr>
              <w:t xml:space="preserve"> organization committed to collaboration, partnerships, and/or networking to advance urban Indian health and well-being?  </w:t>
            </w:r>
          </w:p>
          <w:p w14:paraId="2835603E" w14:textId="77777777" w:rsidR="00C730EA" w:rsidRPr="00902E80" w:rsidRDefault="00C730EA" w:rsidP="00236B64">
            <w:pPr>
              <w:rPr>
                <w:rFonts w:ascii="Arial" w:hAnsi="Arial" w:cs="Arial"/>
                <w:sz w:val="21"/>
                <w:szCs w:val="21"/>
              </w:rPr>
            </w:pPr>
          </w:p>
          <w:p w14:paraId="22B9F741" w14:textId="0CFDBC76" w:rsidR="00C730EA" w:rsidRPr="00902E80" w:rsidRDefault="00C730EA" w:rsidP="00236B64">
            <w:pPr>
              <w:rPr>
                <w:rFonts w:ascii="Arial" w:hAnsi="Arial" w:cs="Arial"/>
                <w:sz w:val="21"/>
                <w:szCs w:val="21"/>
              </w:rPr>
            </w:pPr>
            <w:r w:rsidRPr="00902E80">
              <w:rPr>
                <w:rFonts w:ascii="Arial" w:hAnsi="Arial" w:cs="Arial"/>
                <w:b/>
                <w:sz w:val="21"/>
                <w:szCs w:val="21"/>
              </w:rPr>
              <w:t>Soundness (x2)</w:t>
            </w:r>
            <w:r w:rsidRPr="00902E80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1A2DED">
              <w:rPr>
                <w:rFonts w:ascii="Arial" w:hAnsi="Arial" w:cs="Arial"/>
                <w:sz w:val="21"/>
                <w:szCs w:val="21"/>
              </w:rPr>
              <w:t xml:space="preserve">You’re your </w:t>
            </w:r>
            <w:r w:rsidRPr="00902E80">
              <w:rPr>
                <w:rFonts w:ascii="Arial" w:hAnsi="Arial" w:cs="Arial"/>
                <w:sz w:val="21"/>
                <w:szCs w:val="21"/>
              </w:rPr>
              <w:t xml:space="preserve">organization have the internal capacity and systems to sustain a strong, lasting organization serving American Indians and Alaska Natives? To successfully achieve outlined goals of program? </w:t>
            </w:r>
          </w:p>
          <w:p w14:paraId="534F2C17" w14:textId="77777777" w:rsidR="00C730EA" w:rsidRPr="00902E80" w:rsidRDefault="00C730EA" w:rsidP="00236B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008" w14:textId="77777777" w:rsidR="00C730EA" w:rsidRPr="00902E80" w:rsidRDefault="00C730EA" w:rsidP="00236B6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02E80">
              <w:rPr>
                <w:rFonts w:ascii="Arial" w:hAnsi="Arial" w:cs="Arial"/>
                <w:b/>
                <w:sz w:val="21"/>
                <w:szCs w:val="21"/>
              </w:rPr>
              <w:t xml:space="preserve">Extra points – 10% (weight) given to organizations that display the following: </w:t>
            </w:r>
          </w:p>
          <w:p w14:paraId="0AB425F0" w14:textId="77777777" w:rsidR="00C730EA" w:rsidRPr="00902E80" w:rsidRDefault="00C730EA" w:rsidP="00236B64">
            <w:pPr>
              <w:rPr>
                <w:rFonts w:ascii="Arial" w:hAnsi="Arial" w:cs="Arial"/>
                <w:sz w:val="21"/>
                <w:szCs w:val="21"/>
              </w:rPr>
            </w:pPr>
          </w:p>
          <w:p w14:paraId="3C20100D" w14:textId="5E40CFC1" w:rsidR="00C730EA" w:rsidRPr="00902E80" w:rsidRDefault="00C730EA" w:rsidP="00236B64">
            <w:pPr>
              <w:rPr>
                <w:rFonts w:ascii="Arial" w:hAnsi="Arial" w:cs="Arial"/>
                <w:sz w:val="21"/>
                <w:szCs w:val="21"/>
              </w:rPr>
            </w:pPr>
            <w:r w:rsidRPr="00902E80">
              <w:rPr>
                <w:rFonts w:ascii="Arial" w:hAnsi="Arial" w:cs="Arial"/>
                <w:b/>
                <w:sz w:val="21"/>
                <w:szCs w:val="21"/>
              </w:rPr>
              <w:t xml:space="preserve">Geographic </w:t>
            </w:r>
            <w:r>
              <w:rPr>
                <w:rFonts w:ascii="Arial" w:hAnsi="Arial" w:cs="Arial"/>
                <w:b/>
                <w:sz w:val="21"/>
                <w:szCs w:val="21"/>
              </w:rPr>
              <w:t>D</w:t>
            </w:r>
            <w:r w:rsidRPr="00902E80">
              <w:rPr>
                <w:rFonts w:ascii="Arial" w:hAnsi="Arial" w:cs="Arial"/>
                <w:b/>
                <w:sz w:val="21"/>
                <w:szCs w:val="21"/>
              </w:rPr>
              <w:t>iversity:</w:t>
            </w:r>
            <w:r w:rsidRPr="00902E8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A2DED">
              <w:rPr>
                <w:rFonts w:ascii="Arial" w:hAnsi="Arial" w:cs="Arial"/>
                <w:sz w:val="21"/>
                <w:szCs w:val="21"/>
              </w:rPr>
              <w:t xml:space="preserve">Does your organization </w:t>
            </w:r>
            <w:r w:rsidRPr="00902E80">
              <w:rPr>
                <w:rFonts w:ascii="Arial" w:hAnsi="Arial" w:cs="Arial"/>
                <w:sz w:val="21"/>
                <w:szCs w:val="21"/>
              </w:rPr>
              <w:t>serve urban A</w:t>
            </w:r>
            <w:r>
              <w:rPr>
                <w:rFonts w:ascii="Arial" w:hAnsi="Arial" w:cs="Arial"/>
                <w:sz w:val="21"/>
                <w:szCs w:val="21"/>
              </w:rPr>
              <w:t xml:space="preserve">merican </w:t>
            </w:r>
            <w:r w:rsidRPr="00902E80">
              <w:rPr>
                <w:rFonts w:ascii="Arial" w:hAnsi="Arial" w:cs="Arial"/>
                <w:sz w:val="21"/>
                <w:szCs w:val="21"/>
              </w:rPr>
              <w:t>I</w:t>
            </w:r>
            <w:r>
              <w:rPr>
                <w:rFonts w:ascii="Arial" w:hAnsi="Arial" w:cs="Arial"/>
                <w:sz w:val="21"/>
                <w:szCs w:val="21"/>
              </w:rPr>
              <w:t xml:space="preserve">ndians and </w:t>
            </w:r>
            <w:r w:rsidRPr="00902E80">
              <w:rPr>
                <w:rFonts w:ascii="Arial" w:hAnsi="Arial" w:cs="Arial"/>
                <w:sz w:val="21"/>
                <w:szCs w:val="21"/>
              </w:rPr>
              <w:t>A</w:t>
            </w:r>
            <w:r>
              <w:rPr>
                <w:rFonts w:ascii="Arial" w:hAnsi="Arial" w:cs="Arial"/>
                <w:sz w:val="21"/>
                <w:szCs w:val="21"/>
              </w:rPr>
              <w:t xml:space="preserve">laska </w:t>
            </w:r>
            <w:r w:rsidRPr="00902E80">
              <w:rPr>
                <w:rFonts w:ascii="Arial" w:hAnsi="Arial" w:cs="Arial"/>
                <w:sz w:val="21"/>
                <w:szCs w:val="21"/>
              </w:rPr>
              <w:t>N</w:t>
            </w:r>
            <w:r>
              <w:rPr>
                <w:rFonts w:ascii="Arial" w:hAnsi="Arial" w:cs="Arial"/>
                <w:sz w:val="21"/>
                <w:szCs w:val="21"/>
              </w:rPr>
              <w:t>atives</w:t>
            </w:r>
            <w:r w:rsidRPr="00902E80">
              <w:rPr>
                <w:rFonts w:ascii="Arial" w:hAnsi="Arial" w:cs="Arial"/>
                <w:sz w:val="21"/>
                <w:szCs w:val="21"/>
              </w:rPr>
              <w:t xml:space="preserve"> in an underserved geographic area</w:t>
            </w:r>
            <w:r w:rsidR="00BC7D6C">
              <w:rPr>
                <w:rFonts w:ascii="Arial" w:hAnsi="Arial" w:cs="Arial"/>
                <w:sz w:val="21"/>
                <w:szCs w:val="21"/>
              </w:rPr>
              <w:t>?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35148E7A" w14:textId="77777777" w:rsidR="00C730EA" w:rsidRPr="00902E80" w:rsidRDefault="00C730EA" w:rsidP="00236B64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  <w:r w:rsidRPr="00902E80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70AAAA4C" w14:textId="2CD6176A" w:rsidR="00C730EA" w:rsidRPr="00902E80" w:rsidRDefault="00C730EA" w:rsidP="00236B64">
            <w:pPr>
              <w:rPr>
                <w:rFonts w:ascii="Arial" w:hAnsi="Arial" w:cs="Arial"/>
                <w:sz w:val="21"/>
                <w:szCs w:val="21"/>
              </w:rPr>
            </w:pPr>
            <w:r w:rsidRPr="00902E80">
              <w:rPr>
                <w:rFonts w:ascii="Arial" w:hAnsi="Arial" w:cs="Arial"/>
                <w:b/>
                <w:sz w:val="21"/>
                <w:szCs w:val="21"/>
              </w:rPr>
              <w:t>Age/</w:t>
            </w:r>
            <w:r>
              <w:rPr>
                <w:rFonts w:ascii="Arial" w:hAnsi="Arial" w:cs="Arial"/>
                <w:b/>
                <w:sz w:val="21"/>
                <w:szCs w:val="21"/>
              </w:rPr>
              <w:t>G</w:t>
            </w:r>
            <w:r w:rsidRPr="00902E80">
              <w:rPr>
                <w:rFonts w:ascii="Arial" w:hAnsi="Arial" w:cs="Arial"/>
                <w:b/>
                <w:sz w:val="21"/>
                <w:szCs w:val="21"/>
              </w:rPr>
              <w:t xml:space="preserve">enerational </w:t>
            </w:r>
            <w:r>
              <w:rPr>
                <w:rFonts w:ascii="Arial" w:hAnsi="Arial" w:cs="Arial"/>
                <w:b/>
                <w:sz w:val="21"/>
                <w:szCs w:val="21"/>
              </w:rPr>
              <w:t>D</w:t>
            </w:r>
            <w:r w:rsidRPr="00902E80">
              <w:rPr>
                <w:rFonts w:ascii="Arial" w:hAnsi="Arial" w:cs="Arial"/>
                <w:b/>
                <w:sz w:val="21"/>
                <w:szCs w:val="21"/>
              </w:rPr>
              <w:t>iversity</w:t>
            </w:r>
            <w:r w:rsidRPr="00902E80">
              <w:rPr>
                <w:rFonts w:ascii="Arial" w:hAnsi="Arial" w:cs="Arial"/>
                <w:sz w:val="21"/>
                <w:szCs w:val="21"/>
              </w:rPr>
              <w:t xml:space="preserve">: Does </w:t>
            </w:r>
            <w:r w:rsidR="0040134F">
              <w:rPr>
                <w:rFonts w:ascii="Arial" w:hAnsi="Arial" w:cs="Arial"/>
                <w:sz w:val="21"/>
                <w:szCs w:val="21"/>
              </w:rPr>
              <w:t>your</w:t>
            </w:r>
            <w:r w:rsidRPr="00902E80">
              <w:rPr>
                <w:rFonts w:ascii="Arial" w:hAnsi="Arial" w:cs="Arial"/>
                <w:sz w:val="21"/>
                <w:szCs w:val="21"/>
              </w:rPr>
              <w:t xml:space="preserve"> program</w:t>
            </w:r>
            <w:r w:rsidR="00730205">
              <w:rPr>
                <w:rFonts w:ascii="Arial" w:hAnsi="Arial" w:cs="Arial"/>
                <w:sz w:val="21"/>
                <w:szCs w:val="21"/>
              </w:rPr>
              <w:t xml:space="preserve"> or organization</w:t>
            </w:r>
            <w:r w:rsidRPr="00902E80">
              <w:rPr>
                <w:rFonts w:ascii="Arial" w:hAnsi="Arial" w:cs="Arial"/>
                <w:sz w:val="21"/>
                <w:szCs w:val="21"/>
              </w:rPr>
              <w:t xml:space="preserve"> serve a wide range of age groups</w:t>
            </w:r>
            <w:r w:rsidR="00722A87">
              <w:rPr>
                <w:rFonts w:ascii="Arial" w:hAnsi="Arial" w:cs="Arial"/>
                <w:sz w:val="21"/>
                <w:szCs w:val="21"/>
              </w:rPr>
              <w:t>?</w:t>
            </w:r>
            <w:r w:rsidRPr="00902E80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E54067D" w14:textId="77777777" w:rsidR="00C730EA" w:rsidRPr="00902E80" w:rsidRDefault="00C730EA" w:rsidP="00236B64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</w:p>
          <w:p w14:paraId="5889E45E" w14:textId="2E36CCD4" w:rsidR="00C730EA" w:rsidRPr="00902E80" w:rsidRDefault="00C730EA" w:rsidP="00236B64">
            <w:pPr>
              <w:rPr>
                <w:rFonts w:ascii="Arial" w:hAnsi="Arial" w:cs="Arial"/>
                <w:sz w:val="21"/>
                <w:szCs w:val="21"/>
              </w:rPr>
            </w:pPr>
            <w:r w:rsidRPr="00902E80">
              <w:rPr>
                <w:rFonts w:ascii="Arial" w:hAnsi="Arial" w:cs="Arial"/>
                <w:b/>
                <w:sz w:val="21"/>
                <w:szCs w:val="21"/>
              </w:rPr>
              <w:t>Sustainability:</w:t>
            </w:r>
            <w:r w:rsidRPr="00902E80">
              <w:rPr>
                <w:rFonts w:ascii="Arial" w:hAnsi="Arial" w:cs="Arial"/>
                <w:sz w:val="21"/>
                <w:szCs w:val="21"/>
              </w:rPr>
              <w:t xml:space="preserve"> Does</w:t>
            </w:r>
            <w:r w:rsidR="001A2DED">
              <w:rPr>
                <w:rFonts w:ascii="Arial" w:hAnsi="Arial" w:cs="Arial"/>
                <w:sz w:val="21"/>
                <w:szCs w:val="21"/>
              </w:rPr>
              <w:t xml:space="preserve"> your</w:t>
            </w:r>
            <w:r w:rsidRPr="00902E80">
              <w:rPr>
                <w:rFonts w:ascii="Arial" w:hAnsi="Arial" w:cs="Arial"/>
                <w:sz w:val="21"/>
                <w:szCs w:val="21"/>
              </w:rPr>
              <w:t xml:space="preserve"> organization have a plan for program sustainability?</w:t>
            </w:r>
          </w:p>
          <w:p w14:paraId="3D0AC6C3" w14:textId="77777777" w:rsidR="00C730EA" w:rsidRPr="00902E80" w:rsidRDefault="00C730EA" w:rsidP="00236B64">
            <w:pPr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  <w:p w14:paraId="6177EDCC" w14:textId="77777777" w:rsidR="00C730EA" w:rsidRPr="00902E80" w:rsidRDefault="00C730EA" w:rsidP="00236B6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8579" w14:textId="2D1C5936" w:rsidR="00C730EA" w:rsidRPr="00902E80" w:rsidRDefault="00C730EA" w:rsidP="00236B64">
            <w:pPr>
              <w:rPr>
                <w:rFonts w:ascii="Arial" w:hAnsi="Arial" w:cs="Arial"/>
                <w:sz w:val="21"/>
                <w:szCs w:val="21"/>
              </w:rPr>
            </w:pPr>
            <w:r w:rsidRPr="00902E80">
              <w:rPr>
                <w:rFonts w:ascii="Arial" w:hAnsi="Arial" w:cs="Arial"/>
                <w:sz w:val="21"/>
                <w:szCs w:val="21"/>
              </w:rPr>
              <w:t>Grant Selection Committee reviews, discuss</w:t>
            </w:r>
            <w:r w:rsidR="006F7B88">
              <w:rPr>
                <w:rFonts w:ascii="Arial" w:hAnsi="Arial" w:cs="Arial"/>
                <w:sz w:val="21"/>
                <w:szCs w:val="21"/>
              </w:rPr>
              <w:t>es</w:t>
            </w:r>
            <w:r w:rsidRPr="00902E80">
              <w:rPr>
                <w:rFonts w:ascii="Arial" w:hAnsi="Arial" w:cs="Arial"/>
                <w:sz w:val="21"/>
                <w:szCs w:val="21"/>
              </w:rPr>
              <w:t>, and makes decisions b</w:t>
            </w:r>
            <w:r w:rsidR="006F7B88">
              <w:rPr>
                <w:rFonts w:ascii="Arial" w:hAnsi="Arial" w:cs="Arial"/>
                <w:sz w:val="21"/>
                <w:szCs w:val="21"/>
              </w:rPr>
              <w:t>ased</w:t>
            </w:r>
            <w:r w:rsidRPr="00902E80">
              <w:rPr>
                <w:rFonts w:ascii="Arial" w:hAnsi="Arial" w:cs="Arial"/>
                <w:sz w:val="21"/>
                <w:szCs w:val="21"/>
              </w:rPr>
              <w:t xml:space="preserve"> on group consensus</w:t>
            </w:r>
            <w:r>
              <w:rPr>
                <w:rFonts w:ascii="Arial" w:hAnsi="Arial" w:cs="Arial"/>
                <w:sz w:val="21"/>
                <w:szCs w:val="21"/>
              </w:rPr>
              <w:t xml:space="preserve">, supplemented </w:t>
            </w:r>
            <w:r w:rsidR="006F7B88">
              <w:rPr>
                <w:rFonts w:ascii="Arial" w:hAnsi="Arial" w:cs="Arial"/>
                <w:sz w:val="21"/>
                <w:szCs w:val="21"/>
              </w:rPr>
              <w:t xml:space="preserve">with </w:t>
            </w:r>
            <w:r w:rsidR="006F7B88" w:rsidRPr="00902E80">
              <w:rPr>
                <w:rFonts w:ascii="Arial" w:hAnsi="Arial" w:cs="Arial"/>
                <w:sz w:val="21"/>
                <w:szCs w:val="21"/>
              </w:rPr>
              <w:t>Phase</w:t>
            </w:r>
            <w:r w:rsidRPr="00902E80">
              <w:rPr>
                <w:rFonts w:ascii="Arial" w:hAnsi="Arial" w:cs="Arial"/>
                <w:sz w:val="21"/>
                <w:szCs w:val="21"/>
              </w:rPr>
              <w:t xml:space="preserve"> I and II</w:t>
            </w:r>
            <w:r w:rsidR="0040134F">
              <w:rPr>
                <w:rFonts w:ascii="Arial" w:hAnsi="Arial" w:cs="Arial"/>
              </w:rPr>
              <w:t xml:space="preserve"> information</w:t>
            </w:r>
            <w:r w:rsidRPr="00902E80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14:paraId="46BB430F" w14:textId="77777777" w:rsidR="004E1D84" w:rsidRPr="00065C65" w:rsidRDefault="004E1D84" w:rsidP="004E1D84">
      <w:pPr>
        <w:spacing w:after="0" w:line="276" w:lineRule="auto"/>
        <w:rPr>
          <w:rFonts w:ascii="Arial" w:hAnsi="Arial" w:cs="Arial"/>
        </w:rPr>
      </w:pPr>
    </w:p>
    <w:p w14:paraId="44A29E80" w14:textId="77777777" w:rsidR="0064521A" w:rsidRDefault="0064521A">
      <w:pPr>
        <w:rPr>
          <w:rFonts w:ascii="Arial" w:hAnsi="Arial" w:cs="Arial"/>
          <w:b/>
          <w:color w:val="0173A7"/>
          <w:sz w:val="28"/>
          <w:szCs w:val="28"/>
        </w:rPr>
      </w:pPr>
      <w:r>
        <w:rPr>
          <w:rFonts w:ascii="Arial" w:hAnsi="Arial" w:cs="Arial"/>
          <w:b/>
          <w:color w:val="0173A7"/>
          <w:sz w:val="28"/>
          <w:szCs w:val="28"/>
        </w:rPr>
        <w:br w:type="page"/>
      </w:r>
    </w:p>
    <w:p w14:paraId="18176030" w14:textId="5AA34533" w:rsidR="004E1D84" w:rsidRDefault="004E1D84" w:rsidP="004E1D84">
      <w:pPr>
        <w:spacing w:after="0" w:line="276" w:lineRule="auto"/>
        <w:rPr>
          <w:rFonts w:ascii="Arial" w:hAnsi="Arial" w:cs="Arial"/>
          <w:b/>
          <w:color w:val="0173A7"/>
          <w:sz w:val="28"/>
          <w:szCs w:val="28"/>
        </w:rPr>
      </w:pPr>
      <w:r>
        <w:rPr>
          <w:rFonts w:ascii="Arial" w:hAnsi="Arial" w:cs="Arial"/>
          <w:b/>
          <w:color w:val="0173A7"/>
          <w:sz w:val="28"/>
          <w:szCs w:val="28"/>
        </w:rPr>
        <w:lastRenderedPageBreak/>
        <w:t>Instructions to Applicants</w:t>
      </w:r>
    </w:p>
    <w:p w14:paraId="53D1D758" w14:textId="77777777" w:rsidR="004E1D84" w:rsidRPr="007E7B10" w:rsidRDefault="004E1D84" w:rsidP="004E1D84">
      <w:pPr>
        <w:spacing w:after="0" w:line="276" w:lineRule="auto"/>
        <w:rPr>
          <w:rFonts w:ascii="Arial" w:hAnsi="Arial" w:cs="Arial"/>
          <w:b/>
          <w:color w:val="0173A7"/>
          <w:szCs w:val="28"/>
        </w:rPr>
      </w:pPr>
    </w:p>
    <w:p w14:paraId="343F36DE" w14:textId="77777777" w:rsidR="004E1D84" w:rsidRPr="00561F64" w:rsidRDefault="004E1D84" w:rsidP="004E1D84">
      <w:pPr>
        <w:spacing w:after="0" w:line="276" w:lineRule="auto"/>
        <w:rPr>
          <w:rFonts w:ascii="Arial" w:hAnsi="Arial" w:cs="Arial"/>
          <w:b/>
          <w:i/>
          <w:color w:val="0173A7"/>
          <w:sz w:val="24"/>
          <w:szCs w:val="24"/>
        </w:rPr>
      </w:pPr>
      <w:r w:rsidRPr="00561F64">
        <w:rPr>
          <w:rFonts w:ascii="Arial" w:hAnsi="Arial" w:cs="Arial"/>
          <w:b/>
          <w:i/>
          <w:color w:val="0173A7"/>
          <w:sz w:val="24"/>
          <w:szCs w:val="24"/>
        </w:rPr>
        <w:t>Eligibility Requirements</w:t>
      </w:r>
    </w:p>
    <w:p w14:paraId="7828ABB3" w14:textId="77777777" w:rsidR="004E1D84" w:rsidRDefault="004E1D84" w:rsidP="004E1D8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be eligible for funding under this application, the organization must </w:t>
      </w:r>
      <w:r w:rsidRPr="00561F64">
        <w:rPr>
          <w:rFonts w:ascii="Arial" w:hAnsi="Arial" w:cs="Arial"/>
        </w:rPr>
        <w:t>be one of the following:</w:t>
      </w:r>
    </w:p>
    <w:p w14:paraId="4B4FF60D" w14:textId="77777777" w:rsidR="004E1D84" w:rsidRDefault="004E1D84" w:rsidP="004E1D84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561F64">
        <w:rPr>
          <w:rFonts w:ascii="Arial" w:hAnsi="Arial" w:cs="Arial"/>
        </w:rPr>
        <w:t>Urban Indian Health Program (UIHP)</w:t>
      </w:r>
      <w:r>
        <w:rPr>
          <w:rFonts w:ascii="Arial" w:hAnsi="Arial" w:cs="Arial"/>
        </w:rPr>
        <w:t>, a Title V program as defined by the Indian Health Service;</w:t>
      </w:r>
    </w:p>
    <w:p w14:paraId="559F2CA9" w14:textId="77777777" w:rsidR="004E1D84" w:rsidRDefault="004E1D84" w:rsidP="004E1D84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National </w:t>
      </w:r>
      <w:r w:rsidRPr="00561F64">
        <w:rPr>
          <w:rFonts w:ascii="Arial" w:hAnsi="Arial" w:cs="Arial"/>
        </w:rPr>
        <w:t>Urban Indian Family Coalition Member</w:t>
      </w:r>
      <w:r>
        <w:rPr>
          <w:rFonts w:ascii="Arial" w:hAnsi="Arial" w:cs="Arial"/>
        </w:rPr>
        <w:t xml:space="preserve"> (NUIFC Member); or</w:t>
      </w:r>
    </w:p>
    <w:p w14:paraId="5681245D" w14:textId="77777777" w:rsidR="004E1D84" w:rsidRDefault="004E1D84" w:rsidP="004E1D84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561F64">
        <w:rPr>
          <w:rFonts w:ascii="Arial" w:hAnsi="Arial" w:cs="Arial"/>
        </w:rPr>
        <w:t xml:space="preserve">Urban </w:t>
      </w:r>
      <w:r>
        <w:rPr>
          <w:rFonts w:ascii="Arial" w:hAnsi="Arial" w:cs="Arial"/>
        </w:rPr>
        <w:t xml:space="preserve">Indian organization and/or </w:t>
      </w:r>
      <w:r w:rsidRPr="00561F64">
        <w:rPr>
          <w:rFonts w:ascii="Arial" w:hAnsi="Arial" w:cs="Arial"/>
        </w:rPr>
        <w:t>programs receiving MSPI/DVPI funding</w:t>
      </w:r>
      <w:r>
        <w:rPr>
          <w:rFonts w:ascii="Arial" w:hAnsi="Arial" w:cs="Arial"/>
        </w:rPr>
        <w:t>, as defined by the Indian Health Service.</w:t>
      </w:r>
    </w:p>
    <w:p w14:paraId="335CDCE0" w14:textId="77777777" w:rsidR="004E1D84" w:rsidRDefault="004E1D84" w:rsidP="004E1D84">
      <w:pPr>
        <w:pStyle w:val="ListParagraph"/>
        <w:spacing w:after="0" w:line="276" w:lineRule="auto"/>
        <w:rPr>
          <w:rFonts w:ascii="Arial" w:hAnsi="Arial" w:cs="Arial"/>
        </w:rPr>
      </w:pPr>
    </w:p>
    <w:p w14:paraId="0C925618" w14:textId="77777777" w:rsidR="004E1D84" w:rsidRDefault="004E1D84" w:rsidP="004E1D8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Applicants must also participate in performance measurement, evaluation activities, and a chronic disease community of practice (includes annual webinar-based trainings and optional technical assistance services) to be coordinated by UIHI</w:t>
      </w:r>
      <w:r w:rsidRPr="00F1465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4FD8C97" w14:textId="366EE221" w:rsidR="004E1D84" w:rsidRDefault="004E1D84" w:rsidP="004E1D84">
      <w:pPr>
        <w:spacing w:after="0" w:line="276" w:lineRule="auto"/>
        <w:rPr>
          <w:rFonts w:ascii="Arial" w:hAnsi="Arial" w:cs="Arial"/>
          <w:b/>
          <w:i/>
          <w:color w:val="0173A7"/>
          <w:sz w:val="24"/>
          <w:szCs w:val="24"/>
        </w:rPr>
      </w:pPr>
    </w:p>
    <w:p w14:paraId="6E076DB2" w14:textId="77777777" w:rsidR="004E1D84" w:rsidRPr="00561F64" w:rsidRDefault="004E1D84" w:rsidP="004E1D84">
      <w:pPr>
        <w:spacing w:after="0" w:line="276" w:lineRule="auto"/>
        <w:rPr>
          <w:rFonts w:ascii="Arial" w:hAnsi="Arial" w:cs="Arial"/>
          <w:b/>
          <w:i/>
          <w:color w:val="0173A7"/>
          <w:sz w:val="24"/>
          <w:szCs w:val="24"/>
        </w:rPr>
      </w:pPr>
      <w:r>
        <w:rPr>
          <w:rFonts w:ascii="Arial" w:hAnsi="Arial" w:cs="Arial"/>
          <w:b/>
          <w:i/>
          <w:color w:val="0173A7"/>
          <w:sz w:val="24"/>
          <w:szCs w:val="24"/>
        </w:rPr>
        <w:t>Funding Restrictions</w:t>
      </w:r>
    </w:p>
    <w:p w14:paraId="2E0834A2" w14:textId="77777777" w:rsidR="004E1D84" w:rsidRDefault="004E1D84" w:rsidP="004E1D8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Some funding restrictions apply to this application. Recipients may not use funds:</w:t>
      </w:r>
    </w:p>
    <w:p w14:paraId="0BD80525" w14:textId="77777777" w:rsidR="004E1D84" w:rsidRDefault="004E1D84" w:rsidP="004E1D84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for research;</w:t>
      </w:r>
    </w:p>
    <w:p w14:paraId="794A0B32" w14:textId="77777777" w:rsidR="004E1D84" w:rsidRDefault="004E1D84" w:rsidP="004E1D84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for clinical care;</w:t>
      </w:r>
    </w:p>
    <w:p w14:paraId="289C6431" w14:textId="77777777" w:rsidR="004E1D84" w:rsidRDefault="004E1D84" w:rsidP="004E1D84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nor to purchase furniture, equipment, or clinic/patient supplies.</w:t>
      </w:r>
    </w:p>
    <w:p w14:paraId="12BC7C5A" w14:textId="77777777" w:rsidR="004E1D84" w:rsidRDefault="004E1D84" w:rsidP="004E1D84">
      <w:pPr>
        <w:spacing w:after="0" w:line="276" w:lineRule="auto"/>
        <w:rPr>
          <w:rFonts w:ascii="Arial" w:hAnsi="Arial" w:cs="Arial"/>
        </w:rPr>
      </w:pPr>
    </w:p>
    <w:p w14:paraId="63FB4649" w14:textId="77777777" w:rsidR="004E1D84" w:rsidRDefault="004E1D84" w:rsidP="004E1D8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Recipients may:</w:t>
      </w:r>
    </w:p>
    <w:p w14:paraId="39C44433" w14:textId="77777777" w:rsidR="004E1D84" w:rsidRDefault="004E1D84" w:rsidP="004E1D84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use funds only for reasonable project purposes, including personnel, travel, supplies, and services; and</w:t>
      </w:r>
    </w:p>
    <w:p w14:paraId="39791EA9" w14:textId="77777777" w:rsidR="004E1D84" w:rsidRDefault="004E1D84" w:rsidP="004E1D84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salaries if requested are restricted to project activities.</w:t>
      </w:r>
    </w:p>
    <w:p w14:paraId="769A13D4" w14:textId="77777777" w:rsidR="004E1D84" w:rsidRPr="00210FF4" w:rsidRDefault="004E1D84" w:rsidP="004E1D84">
      <w:pPr>
        <w:pStyle w:val="ListParagraph"/>
        <w:spacing w:after="0" w:line="276" w:lineRule="auto"/>
        <w:rPr>
          <w:rFonts w:ascii="Arial" w:hAnsi="Arial" w:cs="Arial"/>
        </w:rPr>
      </w:pPr>
    </w:p>
    <w:p w14:paraId="0FF7B570" w14:textId="77777777" w:rsidR="004E1D84" w:rsidRPr="00FB195E" w:rsidRDefault="004E1D84" w:rsidP="004E1D84">
      <w:pPr>
        <w:spacing w:after="0" w:line="276" w:lineRule="auto"/>
        <w:rPr>
          <w:rFonts w:ascii="Arial" w:hAnsi="Arial" w:cs="Arial"/>
          <w:b/>
          <w:i/>
          <w:color w:val="0173A7"/>
          <w:sz w:val="24"/>
          <w:szCs w:val="24"/>
        </w:rPr>
      </w:pPr>
      <w:r>
        <w:rPr>
          <w:rFonts w:ascii="Arial" w:hAnsi="Arial" w:cs="Arial"/>
          <w:b/>
          <w:i/>
          <w:color w:val="0173A7"/>
          <w:sz w:val="24"/>
          <w:szCs w:val="24"/>
        </w:rPr>
        <w:t>Structure and Content of Application</w:t>
      </w:r>
    </w:p>
    <w:p w14:paraId="2CF84243" w14:textId="77777777" w:rsidR="004E1D84" w:rsidRDefault="004E1D84" w:rsidP="004E1D84">
      <w:pPr>
        <w:spacing w:after="0" w:line="276" w:lineRule="auto"/>
        <w:rPr>
          <w:rFonts w:ascii="Arial" w:hAnsi="Arial" w:cs="Arial"/>
          <w:b/>
        </w:rPr>
      </w:pPr>
      <w:r w:rsidRPr="00D02D60">
        <w:rPr>
          <w:rFonts w:ascii="Arial" w:hAnsi="Arial" w:cs="Arial"/>
          <w:b/>
        </w:rPr>
        <w:t>Submission Instruction</w:t>
      </w:r>
      <w:r>
        <w:rPr>
          <w:rFonts w:ascii="Arial" w:hAnsi="Arial" w:cs="Arial"/>
          <w:b/>
        </w:rPr>
        <w:t>s</w:t>
      </w:r>
    </w:p>
    <w:p w14:paraId="4B12BD23" w14:textId="69F18959" w:rsidR="004E1D84" w:rsidRDefault="004E1D84" w:rsidP="004E1D8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All grant application submissions can be sent electronically to:</w:t>
      </w:r>
      <w:r>
        <w:t xml:space="preserve"> </w:t>
      </w:r>
      <w:r w:rsidRPr="00210FF4">
        <w:rPr>
          <w:rFonts w:ascii="Arial" w:hAnsi="Arial" w:cs="Arial"/>
        </w:rPr>
        <w:t>francescam@uihi.org</w:t>
      </w:r>
      <w:r>
        <w:rPr>
          <w:rFonts w:ascii="Arial" w:hAnsi="Arial" w:cs="Arial"/>
        </w:rPr>
        <w:t xml:space="preserve"> with the subject line: </w:t>
      </w:r>
      <w:r w:rsidRPr="007E7B10">
        <w:rPr>
          <w:rFonts w:ascii="Arial" w:hAnsi="Arial" w:cs="Arial"/>
          <w:b/>
          <w:i/>
        </w:rPr>
        <w:t>&lt;Insert Agency Name&gt; RFA -</w:t>
      </w:r>
      <w:r w:rsidR="00CA2130">
        <w:rPr>
          <w:rFonts w:ascii="Arial" w:hAnsi="Arial" w:cs="Arial"/>
          <w:b/>
          <w:i/>
        </w:rPr>
        <w:t xml:space="preserve">Community Grants </w:t>
      </w:r>
      <w:r w:rsidRPr="007E7B10">
        <w:rPr>
          <w:rFonts w:ascii="Arial" w:hAnsi="Arial" w:cs="Arial"/>
          <w:b/>
          <w:i/>
        </w:rPr>
        <w:t>Submission</w:t>
      </w:r>
      <w:r w:rsidRPr="007E7B10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</w:p>
    <w:p w14:paraId="28EEB56B" w14:textId="77777777" w:rsidR="004E1D84" w:rsidRDefault="004E1D84" w:rsidP="004E1D84">
      <w:pPr>
        <w:spacing w:after="0" w:line="276" w:lineRule="auto"/>
        <w:rPr>
          <w:rFonts w:ascii="Arial" w:hAnsi="Arial" w:cs="Arial"/>
        </w:rPr>
      </w:pPr>
    </w:p>
    <w:p w14:paraId="68B28B35" w14:textId="48A6B52B" w:rsidR="004E1D84" w:rsidRPr="007E7B10" w:rsidRDefault="004E1D84" w:rsidP="004E1D84">
      <w:pPr>
        <w:spacing w:after="0" w:line="276" w:lineRule="auto"/>
        <w:rPr>
          <w:rFonts w:ascii="Arial" w:hAnsi="Arial" w:cs="Arial"/>
        </w:rPr>
      </w:pPr>
      <w:r w:rsidRPr="00CA2130">
        <w:rPr>
          <w:rFonts w:ascii="Arial" w:hAnsi="Arial" w:cs="Arial"/>
        </w:rPr>
        <w:t xml:space="preserve">Deadline to receive applications is </w:t>
      </w:r>
      <w:r w:rsidRPr="00CA2130">
        <w:rPr>
          <w:rFonts w:ascii="Arial" w:hAnsi="Arial" w:cs="Arial"/>
          <w:b/>
        </w:rPr>
        <w:t>Friday,</w:t>
      </w:r>
      <w:r w:rsidRPr="00CA2130">
        <w:rPr>
          <w:rFonts w:ascii="Arial" w:hAnsi="Arial" w:cs="Arial"/>
        </w:rPr>
        <w:t xml:space="preserve"> </w:t>
      </w:r>
      <w:r w:rsidR="00CA2130" w:rsidRPr="00CA2130">
        <w:rPr>
          <w:rFonts w:ascii="Arial" w:hAnsi="Arial" w:cs="Arial"/>
          <w:b/>
        </w:rPr>
        <w:t>August 31</w:t>
      </w:r>
      <w:r w:rsidR="00CA2130" w:rsidRPr="00CA2130">
        <w:rPr>
          <w:rFonts w:ascii="Arial" w:hAnsi="Arial" w:cs="Arial"/>
          <w:b/>
          <w:vertAlign w:val="superscript"/>
        </w:rPr>
        <w:t>st</w:t>
      </w:r>
      <w:r w:rsidRPr="00CA2130">
        <w:rPr>
          <w:rFonts w:ascii="Arial" w:hAnsi="Arial" w:cs="Arial"/>
          <w:b/>
        </w:rPr>
        <w:t>, 2018.</w:t>
      </w:r>
      <w:r w:rsidRPr="00BF04EB">
        <w:rPr>
          <w:rFonts w:ascii="Arial" w:hAnsi="Arial" w:cs="Arial"/>
          <w:b/>
        </w:rPr>
        <w:t xml:space="preserve"> </w:t>
      </w:r>
    </w:p>
    <w:p w14:paraId="24935915" w14:textId="77777777" w:rsidR="004E1D84" w:rsidRPr="00F00CDC" w:rsidRDefault="004E1D84" w:rsidP="004E1D84">
      <w:pPr>
        <w:spacing w:after="0" w:line="276" w:lineRule="auto"/>
        <w:rPr>
          <w:rFonts w:ascii="Arial" w:hAnsi="Arial" w:cs="Arial"/>
          <w:b/>
        </w:rPr>
      </w:pPr>
    </w:p>
    <w:p w14:paraId="43CD3287" w14:textId="77777777" w:rsidR="004E1D84" w:rsidRDefault="004E1D84" w:rsidP="004E1D84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Components</w:t>
      </w:r>
    </w:p>
    <w:p w14:paraId="32182BDA" w14:textId="77777777" w:rsidR="004E1D84" w:rsidRPr="00D02D60" w:rsidRDefault="004E1D84" w:rsidP="004E1D8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Submissions will include a completed Application Form and Work Plan and a Budget Worksheet and Justification. </w:t>
      </w:r>
      <w:r w:rsidRPr="003E064B">
        <w:rPr>
          <w:rFonts w:ascii="Arial" w:hAnsi="Arial" w:cs="Arial"/>
        </w:rPr>
        <w:t>Templates</w:t>
      </w:r>
      <w:r>
        <w:rPr>
          <w:rFonts w:ascii="Arial" w:hAnsi="Arial" w:cs="Arial"/>
        </w:rPr>
        <w:t xml:space="preserve"> of these documents</w:t>
      </w:r>
      <w:r w:rsidRPr="003E06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 be found</w:t>
      </w:r>
      <w:r w:rsidRPr="00472973">
        <w:rPr>
          <w:rFonts w:ascii="Arial" w:hAnsi="Arial" w:cs="Arial"/>
        </w:rPr>
        <w:t xml:space="preserve"> online at </w:t>
      </w:r>
      <w:hyperlink r:id="rId11" w:history="1">
        <w:r w:rsidRPr="00472973">
          <w:rPr>
            <w:rStyle w:val="Hyperlink"/>
            <w:rFonts w:ascii="Arial" w:hAnsi="Arial" w:cs="Arial"/>
          </w:rPr>
          <w:t>http://www.uihi.org/resources/branch-community-grant-program/</w:t>
        </w:r>
      </w:hyperlink>
      <w:r>
        <w:t xml:space="preserve"> </w:t>
      </w:r>
      <w:r w:rsidRPr="00FB195E">
        <w:rPr>
          <w:rFonts w:ascii="Arial" w:hAnsi="Arial" w:cs="Arial"/>
        </w:rPr>
        <w:t>or by emailing francescam@uihi.org.</w:t>
      </w:r>
    </w:p>
    <w:p w14:paraId="6457169F" w14:textId="77777777" w:rsidR="004E1D84" w:rsidRDefault="004E1D84" w:rsidP="004E1D84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BF04EB">
        <w:rPr>
          <w:rFonts w:ascii="Arial" w:hAnsi="Arial" w:cs="Arial"/>
        </w:rPr>
        <w:t>Application Form</w:t>
      </w:r>
      <w:r>
        <w:rPr>
          <w:rFonts w:ascii="Arial" w:hAnsi="Arial" w:cs="Arial"/>
        </w:rPr>
        <w:t xml:space="preserve"> and Work Plan </w:t>
      </w:r>
    </w:p>
    <w:p w14:paraId="7C0BB616" w14:textId="77777777" w:rsidR="004E1D84" w:rsidRPr="00BE6951" w:rsidRDefault="004E1D84" w:rsidP="004E1D84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Application Form and Work Plan is </w:t>
      </w:r>
      <w:r w:rsidRPr="00BE6951">
        <w:rPr>
          <w:rFonts w:ascii="Arial" w:hAnsi="Arial" w:cs="Arial"/>
        </w:rPr>
        <w:t xml:space="preserve">provided </w:t>
      </w:r>
      <w:r>
        <w:rPr>
          <w:rFonts w:ascii="Arial" w:hAnsi="Arial" w:cs="Arial"/>
        </w:rPr>
        <w:t>as an attachment to this RFA</w:t>
      </w:r>
      <w:r w:rsidRPr="00FB195E">
        <w:rPr>
          <w:rFonts w:ascii="Arial" w:hAnsi="Arial" w:cs="Arial"/>
        </w:rPr>
        <w:t xml:space="preserve"> or </w:t>
      </w:r>
      <w:hyperlink r:id="rId12" w:history="1">
        <w:r w:rsidRPr="00472973">
          <w:rPr>
            <w:rStyle w:val="Hyperlink"/>
            <w:rFonts w:ascii="Arial" w:hAnsi="Arial" w:cs="Arial"/>
          </w:rPr>
          <w:t>online</w:t>
        </w:r>
      </w:hyperlink>
      <w:r w:rsidRPr="00472973">
        <w:rPr>
          <w:rFonts w:ascii="Arial" w:hAnsi="Arial" w:cs="Arial"/>
        </w:rPr>
        <w:t>.</w:t>
      </w:r>
      <w:r w:rsidRPr="00BE6951">
        <w:rPr>
          <w:rFonts w:ascii="Arial" w:hAnsi="Arial" w:cs="Arial"/>
        </w:rPr>
        <w:t xml:space="preserve"> Please complete all sections of the Application Form and Work Plan.</w:t>
      </w:r>
    </w:p>
    <w:p w14:paraId="68557282" w14:textId="77777777" w:rsidR="004E1D84" w:rsidRPr="00BE6951" w:rsidRDefault="004E1D84" w:rsidP="004E1D84">
      <w:pPr>
        <w:pStyle w:val="ListParagraph"/>
        <w:spacing w:after="0" w:line="276" w:lineRule="auto"/>
        <w:ind w:left="1440"/>
        <w:rPr>
          <w:rFonts w:ascii="Arial" w:hAnsi="Arial" w:cs="Arial"/>
        </w:rPr>
      </w:pPr>
    </w:p>
    <w:p w14:paraId="3116E3A2" w14:textId="77777777" w:rsidR="004E1D84" w:rsidRPr="00BE6951" w:rsidRDefault="004E1D84" w:rsidP="004E1D84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BE6951">
        <w:rPr>
          <w:rFonts w:ascii="Arial" w:hAnsi="Arial" w:cs="Arial"/>
        </w:rPr>
        <w:t xml:space="preserve">Budget Worksheet and Justification </w:t>
      </w:r>
    </w:p>
    <w:p w14:paraId="64DE30A0" w14:textId="1F9D3D5A" w:rsidR="004E1D84" w:rsidRDefault="004E1D84" w:rsidP="004E1D84">
      <w:pPr>
        <w:pStyle w:val="ListParagraph"/>
        <w:numPr>
          <w:ilvl w:val="1"/>
          <w:numId w:val="3"/>
        </w:numPr>
        <w:spacing w:after="0" w:line="276" w:lineRule="auto"/>
        <w:rPr>
          <w:rFonts w:ascii="Arial" w:hAnsi="Arial" w:cs="Arial"/>
        </w:rPr>
      </w:pPr>
      <w:r w:rsidRPr="00BE6951">
        <w:rPr>
          <w:rFonts w:ascii="Arial" w:hAnsi="Arial" w:cs="Arial"/>
        </w:rPr>
        <w:lastRenderedPageBreak/>
        <w:t xml:space="preserve">A Budget Worksheet and Justification is provided </w:t>
      </w:r>
      <w:r>
        <w:rPr>
          <w:rFonts w:ascii="Arial" w:hAnsi="Arial" w:cs="Arial"/>
        </w:rPr>
        <w:t>as an attachment to this RFA</w:t>
      </w:r>
      <w:r w:rsidRPr="00FB195E">
        <w:rPr>
          <w:rFonts w:ascii="Arial" w:hAnsi="Arial" w:cs="Arial"/>
        </w:rPr>
        <w:t xml:space="preserve"> or </w:t>
      </w:r>
      <w:hyperlink r:id="rId13" w:history="1">
        <w:r w:rsidRPr="00472973">
          <w:rPr>
            <w:rStyle w:val="Hyperlink"/>
            <w:rFonts w:ascii="Arial" w:hAnsi="Arial" w:cs="Arial"/>
          </w:rPr>
          <w:t>online</w:t>
        </w:r>
      </w:hyperlink>
      <w:r w:rsidRPr="00472973">
        <w:rPr>
          <w:rFonts w:ascii="Arial" w:hAnsi="Arial" w:cs="Arial"/>
        </w:rPr>
        <w:t>.</w:t>
      </w:r>
      <w:r w:rsidRPr="00BE6951">
        <w:rPr>
          <w:rFonts w:ascii="Arial" w:hAnsi="Arial" w:cs="Arial"/>
        </w:rPr>
        <w:t xml:space="preserve">  Please complete all sections of the Budget Worksheet and Justification to correspond with the proposed activities in the Application Form and Work Plan.  </w:t>
      </w:r>
    </w:p>
    <w:p w14:paraId="6E476169" w14:textId="77777777" w:rsidR="0064521A" w:rsidRPr="0064521A" w:rsidRDefault="0064521A" w:rsidP="0064521A">
      <w:pPr>
        <w:pStyle w:val="ListParagraph"/>
        <w:spacing w:after="0" w:line="276" w:lineRule="auto"/>
        <w:ind w:left="1440"/>
        <w:rPr>
          <w:rFonts w:ascii="Arial" w:hAnsi="Arial" w:cs="Arial"/>
        </w:rPr>
      </w:pPr>
    </w:p>
    <w:p w14:paraId="216021E2" w14:textId="77777777" w:rsidR="004E1D84" w:rsidRPr="00561F64" w:rsidRDefault="004E1D84" w:rsidP="004E1D84">
      <w:pPr>
        <w:spacing w:after="0" w:line="276" w:lineRule="auto"/>
        <w:rPr>
          <w:rFonts w:ascii="Arial" w:hAnsi="Arial" w:cs="Arial"/>
          <w:b/>
          <w:i/>
          <w:color w:val="0173A7"/>
          <w:sz w:val="24"/>
          <w:szCs w:val="24"/>
        </w:rPr>
      </w:pPr>
      <w:r>
        <w:rPr>
          <w:rFonts w:ascii="Arial" w:hAnsi="Arial" w:cs="Arial"/>
          <w:b/>
          <w:i/>
          <w:color w:val="0173A7"/>
          <w:sz w:val="24"/>
          <w:szCs w:val="24"/>
        </w:rPr>
        <w:t>RFA and Project Award Timeline</w:t>
      </w:r>
    </w:p>
    <w:tbl>
      <w:tblPr>
        <w:tblStyle w:val="TableGrid"/>
        <w:tblW w:w="9260" w:type="dxa"/>
        <w:tblInd w:w="-5" w:type="dxa"/>
        <w:tblLook w:val="04A0" w:firstRow="1" w:lastRow="0" w:firstColumn="1" w:lastColumn="0" w:noHBand="0" w:noVBand="1"/>
      </w:tblPr>
      <w:tblGrid>
        <w:gridCol w:w="2790"/>
        <w:gridCol w:w="6470"/>
      </w:tblGrid>
      <w:tr w:rsidR="004A1211" w:rsidRPr="004A3FBD" w14:paraId="48281C44" w14:textId="5B32B954" w:rsidTr="004A1211">
        <w:trPr>
          <w:trHeight w:val="322"/>
        </w:trPr>
        <w:tc>
          <w:tcPr>
            <w:tcW w:w="2790" w:type="dxa"/>
            <w:shd w:val="clear" w:color="auto" w:fill="FFF2CC" w:themeFill="accent4" w:themeFillTint="33"/>
          </w:tcPr>
          <w:p w14:paraId="10C09BDD" w14:textId="5FC9D05B" w:rsidR="004A1211" w:rsidRPr="004A1211" w:rsidRDefault="004A1211" w:rsidP="004A1211">
            <w:pPr>
              <w:spacing w:line="276" w:lineRule="auto"/>
              <w:rPr>
                <w:rFonts w:ascii="Arial" w:hAnsi="Arial" w:cs="Arial"/>
                <w:b/>
              </w:rPr>
            </w:pPr>
            <w:r w:rsidRPr="004A1211">
              <w:rPr>
                <w:rFonts w:ascii="Arial" w:hAnsi="Arial" w:cs="Arial"/>
                <w:b/>
              </w:rPr>
              <w:t>August 1</w:t>
            </w:r>
            <w:r w:rsidRPr="004A1211">
              <w:rPr>
                <w:rFonts w:ascii="Arial" w:hAnsi="Arial" w:cs="Arial"/>
                <w:b/>
                <w:vertAlign w:val="superscript"/>
              </w:rPr>
              <w:t>st</w:t>
            </w:r>
            <w:r w:rsidRPr="004A1211">
              <w:rPr>
                <w:rFonts w:ascii="Arial" w:hAnsi="Arial" w:cs="Arial"/>
                <w:b/>
              </w:rPr>
              <w:t>, 2018</w:t>
            </w:r>
          </w:p>
        </w:tc>
        <w:tc>
          <w:tcPr>
            <w:tcW w:w="6470" w:type="dxa"/>
          </w:tcPr>
          <w:p w14:paraId="09ABF566" w14:textId="77777777" w:rsidR="004A1211" w:rsidRDefault="004A1211" w:rsidP="004A121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UIHI releases RFA to community partners </w:t>
            </w:r>
          </w:p>
          <w:p w14:paraId="4CA441FA" w14:textId="77777777" w:rsidR="004A1211" w:rsidRPr="00CA2130" w:rsidRDefault="004A1211" w:rsidP="004A121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A1211" w:rsidRPr="004A3FBD" w14:paraId="7223CF38" w14:textId="4E8E63A9" w:rsidTr="004A1211">
        <w:trPr>
          <w:trHeight w:val="664"/>
        </w:trPr>
        <w:tc>
          <w:tcPr>
            <w:tcW w:w="2790" w:type="dxa"/>
            <w:shd w:val="clear" w:color="auto" w:fill="FFF2CC" w:themeFill="accent4" w:themeFillTint="33"/>
          </w:tcPr>
          <w:p w14:paraId="627308C1" w14:textId="6F937C34" w:rsidR="004A1211" w:rsidRPr="004A1211" w:rsidRDefault="004A1211" w:rsidP="004A1211">
            <w:pPr>
              <w:spacing w:line="276" w:lineRule="auto"/>
              <w:rPr>
                <w:rFonts w:ascii="Arial" w:hAnsi="Arial" w:cs="Arial"/>
                <w:b/>
              </w:rPr>
            </w:pPr>
            <w:r w:rsidRPr="004A1211">
              <w:rPr>
                <w:rFonts w:ascii="Arial" w:hAnsi="Arial" w:cs="Arial"/>
                <w:b/>
              </w:rPr>
              <w:t>August 15</w:t>
            </w:r>
            <w:r w:rsidRPr="004A1211">
              <w:rPr>
                <w:rFonts w:ascii="Arial" w:hAnsi="Arial" w:cs="Arial"/>
                <w:b/>
                <w:vertAlign w:val="superscript"/>
              </w:rPr>
              <w:t>th</w:t>
            </w:r>
            <w:r w:rsidRPr="004A1211">
              <w:rPr>
                <w:rFonts w:ascii="Arial" w:hAnsi="Arial" w:cs="Arial"/>
                <w:b/>
              </w:rPr>
              <w:t>, 2018</w:t>
            </w:r>
          </w:p>
        </w:tc>
        <w:tc>
          <w:tcPr>
            <w:tcW w:w="6470" w:type="dxa"/>
          </w:tcPr>
          <w:p w14:paraId="64106043" w14:textId="24F1F60A" w:rsidR="004A1211" w:rsidRPr="00CA2130" w:rsidRDefault="004A1211" w:rsidP="004A121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UIHI hosts webinar on RFA timeline and application process</w:t>
            </w:r>
          </w:p>
        </w:tc>
      </w:tr>
      <w:tr w:rsidR="004A1211" w:rsidRPr="004A3FBD" w14:paraId="03EFDAD7" w14:textId="4E11919F" w:rsidTr="004A1211">
        <w:trPr>
          <w:trHeight w:val="585"/>
        </w:trPr>
        <w:tc>
          <w:tcPr>
            <w:tcW w:w="2790" w:type="dxa"/>
            <w:shd w:val="clear" w:color="auto" w:fill="FFF2CC" w:themeFill="accent4" w:themeFillTint="33"/>
          </w:tcPr>
          <w:p w14:paraId="1E74DA85" w14:textId="751CF48E" w:rsidR="004A1211" w:rsidRPr="004A1211" w:rsidRDefault="004A1211" w:rsidP="004A1211">
            <w:pPr>
              <w:spacing w:line="276" w:lineRule="auto"/>
              <w:rPr>
                <w:rFonts w:ascii="Arial" w:hAnsi="Arial" w:cs="Arial"/>
                <w:b/>
              </w:rPr>
            </w:pPr>
            <w:r w:rsidRPr="004A1211">
              <w:rPr>
                <w:rFonts w:ascii="Arial" w:hAnsi="Arial" w:cs="Arial"/>
                <w:b/>
              </w:rPr>
              <w:t>August 31</w:t>
            </w:r>
            <w:r w:rsidRPr="004A1211">
              <w:rPr>
                <w:rFonts w:ascii="Arial" w:hAnsi="Arial" w:cs="Arial"/>
                <w:b/>
                <w:vertAlign w:val="superscript"/>
              </w:rPr>
              <w:t>st</w:t>
            </w:r>
            <w:r w:rsidRPr="004A1211">
              <w:rPr>
                <w:rFonts w:ascii="Arial" w:hAnsi="Arial" w:cs="Arial"/>
                <w:b/>
              </w:rPr>
              <w:t>, 2018</w:t>
            </w:r>
          </w:p>
        </w:tc>
        <w:tc>
          <w:tcPr>
            <w:tcW w:w="6470" w:type="dxa"/>
          </w:tcPr>
          <w:p w14:paraId="24A69475" w14:textId="7178A902" w:rsidR="004A1211" w:rsidRPr="00CA2130" w:rsidRDefault="004A1211" w:rsidP="004A1211">
            <w:pPr>
              <w:spacing w:line="276" w:lineRule="auto"/>
              <w:rPr>
                <w:rFonts w:ascii="Arial" w:hAnsi="Arial" w:cs="Arial"/>
              </w:rPr>
            </w:pPr>
            <w:r w:rsidRPr="00A632FD">
              <w:rPr>
                <w:rFonts w:ascii="Arial" w:hAnsi="Arial" w:cs="Arial"/>
              </w:rPr>
              <w:t>Applications for funding due to UIHI</w:t>
            </w:r>
          </w:p>
        </w:tc>
      </w:tr>
      <w:tr w:rsidR="004A1211" w:rsidRPr="004A3FBD" w14:paraId="44F6095F" w14:textId="5CEE0CC1" w:rsidTr="004A1211">
        <w:trPr>
          <w:trHeight w:val="427"/>
        </w:trPr>
        <w:tc>
          <w:tcPr>
            <w:tcW w:w="279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6786CE3" w14:textId="2CFF2602" w:rsidR="004A1211" w:rsidRPr="004A1211" w:rsidRDefault="004A1211" w:rsidP="004A1211">
            <w:pPr>
              <w:spacing w:line="276" w:lineRule="auto"/>
              <w:rPr>
                <w:rFonts w:ascii="Arial" w:hAnsi="Arial" w:cs="Arial"/>
                <w:b/>
              </w:rPr>
            </w:pPr>
            <w:r w:rsidRPr="004A1211">
              <w:rPr>
                <w:rFonts w:ascii="Arial" w:hAnsi="Arial" w:cs="Arial"/>
                <w:b/>
              </w:rPr>
              <w:t>September 14</w:t>
            </w:r>
            <w:r w:rsidRPr="004A1211">
              <w:rPr>
                <w:rFonts w:ascii="Arial" w:hAnsi="Arial" w:cs="Arial"/>
                <w:b/>
                <w:vertAlign w:val="superscript"/>
              </w:rPr>
              <w:t>th</w:t>
            </w:r>
            <w:r w:rsidRPr="004A1211">
              <w:rPr>
                <w:rFonts w:ascii="Arial" w:hAnsi="Arial" w:cs="Arial"/>
                <w:b/>
              </w:rPr>
              <w:t>, 2018</w:t>
            </w:r>
          </w:p>
        </w:tc>
        <w:tc>
          <w:tcPr>
            <w:tcW w:w="6470" w:type="dxa"/>
            <w:tcBorders>
              <w:bottom w:val="single" w:sz="4" w:space="0" w:color="auto"/>
            </w:tcBorders>
          </w:tcPr>
          <w:p w14:paraId="3CF8A797" w14:textId="77777777" w:rsidR="004A1211" w:rsidRDefault="004A1211" w:rsidP="004A121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UIHI a</w:t>
            </w:r>
            <w:r w:rsidRPr="00334161">
              <w:rPr>
                <w:rFonts w:ascii="Arial" w:hAnsi="Arial" w:cs="Arial"/>
              </w:rPr>
              <w:t>nnounce</w:t>
            </w:r>
            <w:r>
              <w:rPr>
                <w:rFonts w:ascii="Arial" w:hAnsi="Arial" w:cs="Arial"/>
              </w:rPr>
              <w:t xml:space="preserve">s funding recipients </w:t>
            </w:r>
          </w:p>
          <w:p w14:paraId="211AA50E" w14:textId="77777777" w:rsidR="004A1211" w:rsidRPr="00CA2130" w:rsidRDefault="004A1211" w:rsidP="004A121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A1211" w:rsidRPr="004A3FBD" w14:paraId="3546461A" w14:textId="562BA1A4" w:rsidTr="004A1211">
        <w:trPr>
          <w:trHeight w:val="646"/>
        </w:trPr>
        <w:tc>
          <w:tcPr>
            <w:tcW w:w="279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8970922" w14:textId="4D8F2BA2" w:rsidR="004A1211" w:rsidRPr="004A1211" w:rsidRDefault="004A1211" w:rsidP="004A1211">
            <w:pPr>
              <w:spacing w:line="276" w:lineRule="auto"/>
              <w:rPr>
                <w:rFonts w:ascii="Arial" w:hAnsi="Arial" w:cs="Arial"/>
                <w:b/>
              </w:rPr>
            </w:pPr>
            <w:r w:rsidRPr="004A1211">
              <w:rPr>
                <w:rFonts w:ascii="Arial" w:hAnsi="Arial" w:cs="Arial"/>
                <w:b/>
              </w:rPr>
              <w:t>September 30</w:t>
            </w:r>
            <w:r w:rsidRPr="004A1211">
              <w:rPr>
                <w:rFonts w:ascii="Arial" w:hAnsi="Arial" w:cs="Arial"/>
                <w:b/>
                <w:vertAlign w:val="superscript"/>
              </w:rPr>
              <w:t>th</w:t>
            </w:r>
            <w:r w:rsidRPr="004A1211">
              <w:rPr>
                <w:rFonts w:ascii="Arial" w:hAnsi="Arial" w:cs="Arial"/>
                <w:b/>
              </w:rPr>
              <w:t>, 2018 – September 29</w:t>
            </w:r>
            <w:r w:rsidRPr="004A1211">
              <w:rPr>
                <w:rFonts w:ascii="Arial" w:hAnsi="Arial" w:cs="Arial"/>
                <w:b/>
                <w:vertAlign w:val="superscript"/>
              </w:rPr>
              <w:t>th</w:t>
            </w:r>
            <w:r w:rsidRPr="004A1211">
              <w:rPr>
                <w:rFonts w:ascii="Arial" w:hAnsi="Arial" w:cs="Arial"/>
                <w:b/>
              </w:rPr>
              <w:t xml:space="preserve"> 2019</w:t>
            </w:r>
          </w:p>
        </w:tc>
        <w:tc>
          <w:tcPr>
            <w:tcW w:w="6470" w:type="dxa"/>
            <w:tcBorders>
              <w:bottom w:val="single" w:sz="4" w:space="0" w:color="auto"/>
            </w:tcBorders>
          </w:tcPr>
          <w:p w14:paraId="688F5793" w14:textId="2A421B0E" w:rsidR="004A1211" w:rsidRPr="00CA2130" w:rsidRDefault="004A1211" w:rsidP="004A121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period</w:t>
            </w:r>
          </w:p>
        </w:tc>
      </w:tr>
      <w:tr w:rsidR="004A1211" w:rsidRPr="004A3FBD" w14:paraId="7BB10BBF" w14:textId="028EE1B8" w:rsidTr="004A1211">
        <w:trPr>
          <w:trHeight w:val="366"/>
        </w:trPr>
        <w:tc>
          <w:tcPr>
            <w:tcW w:w="279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C837F22" w14:textId="65344243" w:rsidR="004A1211" w:rsidRPr="004A1211" w:rsidRDefault="004A1211" w:rsidP="004A1211">
            <w:pPr>
              <w:spacing w:line="276" w:lineRule="auto"/>
              <w:rPr>
                <w:rFonts w:ascii="Arial" w:hAnsi="Arial" w:cs="Arial"/>
                <w:b/>
              </w:rPr>
            </w:pPr>
            <w:r w:rsidRPr="004A1211">
              <w:rPr>
                <w:rFonts w:ascii="Arial" w:hAnsi="Arial" w:cs="Arial"/>
                <w:b/>
              </w:rPr>
              <w:t>September 15</w:t>
            </w:r>
            <w:r w:rsidRPr="004A1211">
              <w:rPr>
                <w:rFonts w:ascii="Arial" w:hAnsi="Arial" w:cs="Arial"/>
                <w:b/>
                <w:vertAlign w:val="superscript"/>
              </w:rPr>
              <w:t>th</w:t>
            </w:r>
            <w:r w:rsidRPr="004A1211">
              <w:rPr>
                <w:rFonts w:ascii="Arial" w:hAnsi="Arial" w:cs="Arial"/>
                <w:b/>
              </w:rPr>
              <w:t>, 2019</w:t>
            </w:r>
          </w:p>
        </w:tc>
        <w:tc>
          <w:tcPr>
            <w:tcW w:w="6470" w:type="dxa"/>
            <w:tcBorders>
              <w:bottom w:val="single" w:sz="4" w:space="0" w:color="auto"/>
            </w:tcBorders>
          </w:tcPr>
          <w:p w14:paraId="7C10241C" w14:textId="4514C1B3" w:rsidR="004A1211" w:rsidRPr="00CA2130" w:rsidRDefault="004A1211" w:rsidP="004A121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Award recipient final report </w:t>
            </w:r>
            <w:r w:rsidRPr="00334161">
              <w:rPr>
                <w:rFonts w:ascii="Arial" w:hAnsi="Arial" w:cs="Arial"/>
              </w:rPr>
              <w:t>due</w:t>
            </w:r>
            <w:r>
              <w:rPr>
                <w:rFonts w:ascii="Arial" w:hAnsi="Arial" w:cs="Arial"/>
              </w:rPr>
              <w:t xml:space="preserve"> to UIHI</w:t>
            </w:r>
          </w:p>
        </w:tc>
      </w:tr>
    </w:tbl>
    <w:p w14:paraId="521C9AC4" w14:textId="77777777" w:rsidR="004E1D84" w:rsidRDefault="004E1D84" w:rsidP="004E1D84">
      <w:pPr>
        <w:spacing w:after="0" w:line="276" w:lineRule="auto"/>
        <w:rPr>
          <w:rFonts w:ascii="Arial" w:hAnsi="Arial" w:cs="Arial"/>
          <w:b/>
        </w:rPr>
      </w:pPr>
    </w:p>
    <w:p w14:paraId="2E6A3F20" w14:textId="77777777" w:rsidR="004E1D84" w:rsidRDefault="004E1D84" w:rsidP="004E1D84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Technical Assistance</w:t>
      </w:r>
    </w:p>
    <w:p w14:paraId="3D047402" w14:textId="77777777" w:rsidR="004E1D84" w:rsidRDefault="004E1D84" w:rsidP="004E1D8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Applicants may contact Francesca Murnan via phone or email to obtain clarification of RFA application requirements and process. Inquiries may be sent to:</w:t>
      </w:r>
    </w:p>
    <w:p w14:paraId="6EE35235" w14:textId="77777777" w:rsidR="004E1D84" w:rsidRDefault="004E1D84" w:rsidP="004E1D84">
      <w:pPr>
        <w:spacing w:after="0" w:line="276" w:lineRule="auto"/>
        <w:rPr>
          <w:rFonts w:ascii="Arial" w:hAnsi="Arial" w:cs="Arial"/>
        </w:rPr>
      </w:pPr>
    </w:p>
    <w:p w14:paraId="21D5A129" w14:textId="77777777" w:rsidR="004E1D84" w:rsidRPr="00781D83" w:rsidRDefault="004E1D84" w:rsidP="004E1D84">
      <w:pPr>
        <w:spacing w:after="0" w:line="276" w:lineRule="auto"/>
        <w:rPr>
          <w:rFonts w:ascii="Arial" w:hAnsi="Arial" w:cs="Arial"/>
          <w:b/>
        </w:rPr>
      </w:pPr>
      <w:r w:rsidRPr="00781D83">
        <w:rPr>
          <w:rFonts w:ascii="Arial" w:hAnsi="Arial" w:cs="Arial"/>
          <w:b/>
        </w:rPr>
        <w:t>Francesca Murnan</w:t>
      </w:r>
    </w:p>
    <w:p w14:paraId="1B945692" w14:textId="77777777" w:rsidR="004E1D84" w:rsidRPr="00781D83" w:rsidRDefault="004E1D84" w:rsidP="004E1D84">
      <w:pPr>
        <w:spacing w:after="0" w:line="276" w:lineRule="auto"/>
        <w:rPr>
          <w:rFonts w:ascii="Arial" w:hAnsi="Arial" w:cs="Arial"/>
          <w:b/>
        </w:rPr>
      </w:pPr>
      <w:r w:rsidRPr="00781D83">
        <w:rPr>
          <w:rFonts w:ascii="Arial" w:hAnsi="Arial" w:cs="Arial"/>
          <w:b/>
        </w:rPr>
        <w:t>Program Manager</w:t>
      </w:r>
    </w:p>
    <w:p w14:paraId="24C9ED1E" w14:textId="77777777" w:rsidR="004E1D84" w:rsidRPr="00781D83" w:rsidRDefault="004E1D84" w:rsidP="004E1D84">
      <w:pPr>
        <w:spacing w:after="0" w:line="276" w:lineRule="auto"/>
        <w:rPr>
          <w:rFonts w:ascii="Arial" w:hAnsi="Arial" w:cs="Arial"/>
          <w:b/>
        </w:rPr>
      </w:pPr>
      <w:r w:rsidRPr="00781D83">
        <w:rPr>
          <w:rFonts w:ascii="Arial" w:hAnsi="Arial" w:cs="Arial"/>
          <w:b/>
        </w:rPr>
        <w:t>Urban Indian Health Institute</w:t>
      </w:r>
    </w:p>
    <w:p w14:paraId="719A55B6" w14:textId="77777777" w:rsidR="004E1D84" w:rsidRDefault="00C52CC4" w:rsidP="004E1D84">
      <w:pPr>
        <w:spacing w:after="0" w:line="276" w:lineRule="auto"/>
        <w:rPr>
          <w:rFonts w:ascii="Arial" w:hAnsi="Arial" w:cs="Arial"/>
          <w:b/>
        </w:rPr>
      </w:pPr>
      <w:hyperlink r:id="rId14" w:history="1">
        <w:r w:rsidR="004E1D84" w:rsidRPr="00781D83">
          <w:rPr>
            <w:rStyle w:val="Hyperlink"/>
            <w:rFonts w:ascii="Arial" w:hAnsi="Arial" w:cs="Arial"/>
            <w:b/>
          </w:rPr>
          <w:t>francescam@uihi.org</w:t>
        </w:r>
      </w:hyperlink>
      <w:r w:rsidR="004E1D84">
        <w:rPr>
          <w:rFonts w:ascii="Arial" w:hAnsi="Arial" w:cs="Arial"/>
          <w:b/>
        </w:rPr>
        <w:t xml:space="preserve"> | 206</w:t>
      </w:r>
      <w:r w:rsidR="004E1D84" w:rsidRPr="00781D83">
        <w:rPr>
          <w:rFonts w:ascii="Arial" w:hAnsi="Arial" w:cs="Arial"/>
          <w:b/>
        </w:rPr>
        <w:t>-838-3048</w:t>
      </w:r>
    </w:p>
    <w:p w14:paraId="48D721B3" w14:textId="77777777" w:rsidR="004E1D84" w:rsidRDefault="004E1D84" w:rsidP="004E1D84">
      <w:pPr>
        <w:spacing w:after="0" w:line="276" w:lineRule="auto"/>
        <w:rPr>
          <w:rFonts w:ascii="Arial" w:hAnsi="Arial" w:cs="Arial"/>
          <w:b/>
        </w:rPr>
      </w:pPr>
    </w:p>
    <w:p w14:paraId="0034B02A" w14:textId="7E9E85CA" w:rsidR="004E1D84" w:rsidRPr="0018575E" w:rsidRDefault="004E1D84" w:rsidP="004E1D84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UIHI will host a pre-application webinar on </w:t>
      </w:r>
      <w:r w:rsidR="00C931C7" w:rsidRPr="00C931C7">
        <w:rPr>
          <w:rFonts w:ascii="Arial" w:hAnsi="Arial" w:cs="Arial"/>
        </w:rPr>
        <w:t>Wednesday</w:t>
      </w:r>
      <w:r w:rsidRPr="00C931C7">
        <w:rPr>
          <w:rFonts w:ascii="Arial" w:hAnsi="Arial" w:cs="Arial"/>
        </w:rPr>
        <w:t xml:space="preserve">, </w:t>
      </w:r>
      <w:r w:rsidR="00C931C7" w:rsidRPr="00C931C7">
        <w:rPr>
          <w:rFonts w:ascii="Arial" w:hAnsi="Arial" w:cs="Arial"/>
        </w:rPr>
        <w:t>August</w:t>
      </w:r>
      <w:r w:rsidR="006F7B88">
        <w:rPr>
          <w:rFonts w:ascii="Arial" w:hAnsi="Arial" w:cs="Arial"/>
          <w:vertAlign w:val="superscript"/>
        </w:rPr>
        <w:t xml:space="preserve"> </w:t>
      </w:r>
      <w:r w:rsidR="006F7B88">
        <w:rPr>
          <w:rFonts w:ascii="Arial" w:hAnsi="Arial" w:cs="Arial"/>
        </w:rPr>
        <w:t>15</w:t>
      </w:r>
      <w:r w:rsidR="006F7B88" w:rsidRPr="006F7B88">
        <w:rPr>
          <w:rFonts w:ascii="Arial" w:hAnsi="Arial" w:cs="Arial"/>
          <w:vertAlign w:val="superscript"/>
        </w:rPr>
        <w:t>th</w:t>
      </w:r>
      <w:r w:rsidRPr="00C931C7">
        <w:rPr>
          <w:rFonts w:ascii="Arial" w:hAnsi="Arial" w:cs="Arial"/>
        </w:rPr>
        <w:t>, 2018.</w:t>
      </w:r>
      <w:r>
        <w:rPr>
          <w:rFonts w:ascii="Arial" w:hAnsi="Arial" w:cs="Arial"/>
        </w:rPr>
        <w:t xml:space="preserve"> Participants will receive an overview </w:t>
      </w:r>
      <w:r w:rsidR="00D36100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the funding opportunity, timelines for application submission and processing, and a question and answer session. A recording of the webinar will be available at </w:t>
      </w:r>
      <w:hyperlink r:id="rId15" w:history="1">
        <w:r w:rsidRPr="00472973">
          <w:rPr>
            <w:rStyle w:val="Hyperlink"/>
            <w:rFonts w:ascii="Arial" w:hAnsi="Arial" w:cs="Arial"/>
          </w:rPr>
          <w:t>Community Grants</w:t>
        </w:r>
      </w:hyperlink>
      <w:r>
        <w:rPr>
          <w:rFonts w:ascii="Arial" w:hAnsi="Arial" w:cs="Arial"/>
        </w:rPr>
        <w:t xml:space="preserve"> webpage </w:t>
      </w:r>
      <w:r w:rsidRPr="00F1465B">
        <w:rPr>
          <w:rFonts w:ascii="Arial" w:hAnsi="Arial" w:cs="Arial"/>
        </w:rPr>
        <w:t xml:space="preserve">or by email request to </w:t>
      </w:r>
      <w:hyperlink r:id="rId16" w:history="1">
        <w:r w:rsidRPr="00F1465B">
          <w:rPr>
            <w:rStyle w:val="Hyperlink"/>
            <w:rFonts w:ascii="Arial" w:hAnsi="Arial" w:cs="Arial"/>
          </w:rPr>
          <w:t>francescam@uihi.org</w:t>
        </w:r>
      </w:hyperlink>
      <w:r w:rsidRPr="00F1465B">
        <w:rPr>
          <w:rFonts w:ascii="Arial" w:hAnsi="Arial" w:cs="Arial"/>
        </w:rPr>
        <w:t xml:space="preserve">. </w:t>
      </w:r>
    </w:p>
    <w:p w14:paraId="2627FAC2" w14:textId="77777777" w:rsidR="00481D73" w:rsidRDefault="00481D73"/>
    <w:p w14:paraId="7D65EE44" w14:textId="77777777" w:rsidR="00201704" w:rsidRDefault="0020170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BB0DBE4" w14:textId="3AFC556C" w:rsidR="00481D73" w:rsidRPr="00C931C7" w:rsidRDefault="00C931C7">
      <w:pPr>
        <w:rPr>
          <w:rFonts w:ascii="Arial" w:hAnsi="Arial" w:cs="Arial"/>
          <w:b/>
        </w:rPr>
      </w:pPr>
      <w:r w:rsidRPr="00C931C7">
        <w:rPr>
          <w:rFonts w:ascii="Arial" w:hAnsi="Arial" w:cs="Arial"/>
          <w:b/>
        </w:rPr>
        <w:lastRenderedPageBreak/>
        <w:t>References</w:t>
      </w:r>
    </w:p>
    <w:p w14:paraId="528CF89E" w14:textId="77777777" w:rsidR="00201704" w:rsidRDefault="00201704" w:rsidP="00201704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E1E3E6"/>
        </w:rPr>
        <w:t>Bullock, A., Sheff, K., Moore, K., &amp; Manson, S. (2017). Obesity and Overweight in American Indian and Alaska Native Children, 2006-2015. 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E1E3E6"/>
        </w:rPr>
        <w:t>American Journal of Public Health, 107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E1E3E6"/>
        </w:rPr>
        <w:t xml:space="preserve">(9), 1502-1507.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E1E3E6"/>
        </w:rPr>
        <w:t>doi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E1E3E6"/>
        </w:rPr>
        <w:t>: 10.2105/AJPH.2017.303904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52AA95B" w14:textId="77777777" w:rsidR="00201704" w:rsidRDefault="00201704" w:rsidP="00201704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E1E3E6"/>
        </w:rPr>
        <w:t>CDC. (2017). Summary Health Statistics: National Health Interview Survey: 2015. Table A-15.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0AFC75F" w14:textId="77777777" w:rsidR="00201704" w:rsidRDefault="00201704" w:rsidP="00201704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E1E3E6"/>
        </w:rPr>
        <w:t>Hutchinson, R. N., &amp; Shin, S. (2014). Systematic review of health disparities for cardiovascular diseases and associated factors among American Indian and Alaska Native populations. </w:t>
      </w:r>
      <w:proofErr w:type="spellStart"/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E1E3E6"/>
        </w:rPr>
        <w:t>PLoS</w:t>
      </w:r>
      <w:proofErr w:type="spellEnd"/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E1E3E6"/>
        </w:rPr>
        <w:t xml:space="preserve"> One, 9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E1E3E6"/>
        </w:rPr>
        <w:t xml:space="preserve">(1), e80973.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E1E3E6"/>
        </w:rPr>
        <w:t>doi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E1E3E6"/>
        </w:rPr>
        <w:t>: 10.1371/journal.pone.0080973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2807403" w14:textId="77777777" w:rsidR="00201704" w:rsidRDefault="00201704" w:rsidP="00201704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E1E3E6"/>
        </w:rPr>
        <w:t>Mailer, G. H., Nicola. (2015). Decolonizing the Diet: synthesizing Native-American history, immunology, and nutritional science. 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E1E3E6"/>
        </w:rPr>
        <w:t>Journal of Evolution and Health, 1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E1E3E6"/>
        </w:rPr>
        <w:t xml:space="preserve">(1).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E1E3E6"/>
        </w:rPr>
        <w:t>doi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E1E3E6"/>
        </w:rPr>
        <w:t>: 10.15310/2334-3591.1014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4EF4B2B" w14:textId="77777777" w:rsidR="00201704" w:rsidRDefault="00201704" w:rsidP="00201704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E1E3E6"/>
        </w:rPr>
        <w:t xml:space="preserve">NIH. (2013). Systematic Evidence Review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E1E3E6"/>
        </w:rPr>
        <w:t>From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E1E3E6"/>
        </w:rPr>
        <w:t xml:space="preserve"> the Obesity Expert Panel, 2013: National Heart, Lung, and Blood Institute.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B236D51" w14:textId="77777777" w:rsidR="00201704" w:rsidRDefault="00201704" w:rsidP="00201704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E1E3E6"/>
        </w:rPr>
        <w:t xml:space="preserve">Zhao, G., Ford, E. S., Dhingra, S., Li, C.,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E1E3E6"/>
        </w:rPr>
        <w:t>Strine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E1E3E6"/>
        </w:rPr>
        <w:t xml:space="preserve">, T. W., &amp;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E1E3E6"/>
        </w:rPr>
        <w:t>Mokdad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E1E3E6"/>
        </w:rPr>
        <w:t>, A. H. (2009). Depression and anxiety among US adults: associations with body mass index. 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E1E3E6"/>
        </w:rPr>
        <w:t xml:space="preserve">International Journal </w:t>
      </w:r>
      <w:proofErr w:type="gramStart"/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E1E3E6"/>
        </w:rPr>
        <w:t>Of</w:t>
      </w:r>
      <w:proofErr w:type="gramEnd"/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E1E3E6"/>
        </w:rPr>
        <w:t xml:space="preserve"> Obesity, 33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E1E3E6"/>
        </w:rPr>
        <w:t xml:space="preserve">, 257. </w:t>
      </w:r>
      <w:proofErr w:type="spellStart"/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E1E3E6"/>
        </w:rPr>
        <w:t>doi</w:t>
      </w:r>
      <w:proofErr w:type="spellEnd"/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E1E3E6"/>
        </w:rPr>
        <w:t>: 10.1038/ijo.2008.268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43306A4" w14:textId="459E93BC" w:rsidR="003718A9" w:rsidRDefault="00481D73">
      <w:r w:rsidRPr="00C931C7">
        <w:rPr>
          <w:rFonts w:ascii="Arial" w:hAnsi="Arial" w:cs="Arial"/>
        </w:rPr>
        <w:fldChar w:fldCharType="begin"/>
      </w:r>
      <w:r w:rsidRPr="00C931C7">
        <w:rPr>
          <w:rFonts w:ascii="Arial" w:hAnsi="Arial" w:cs="Arial"/>
        </w:rPr>
        <w:instrText xml:space="preserve"> ADDIN EN.REFLIST </w:instrText>
      </w:r>
      <w:r w:rsidRPr="00C931C7">
        <w:rPr>
          <w:rFonts w:ascii="Arial" w:hAnsi="Arial" w:cs="Arial"/>
        </w:rPr>
        <w:fldChar w:fldCharType="end"/>
      </w:r>
    </w:p>
    <w:sectPr w:rsidR="003718A9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6C6DF" w14:textId="77777777" w:rsidR="004E1D84" w:rsidRDefault="004E1D84" w:rsidP="004E1D84">
      <w:pPr>
        <w:spacing w:after="0" w:line="240" w:lineRule="auto"/>
      </w:pPr>
      <w:r>
        <w:separator/>
      </w:r>
    </w:p>
  </w:endnote>
  <w:endnote w:type="continuationSeparator" w:id="0">
    <w:p w14:paraId="6CB80275" w14:textId="77777777" w:rsidR="004E1D84" w:rsidRDefault="004E1D84" w:rsidP="004E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270851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CD66DE" w14:textId="376E3F2F" w:rsidR="009641D6" w:rsidRPr="009641D6" w:rsidRDefault="00CA2130">
        <w:pPr>
          <w:pStyle w:val="Footer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July 2018</w:t>
        </w:r>
        <w:r w:rsidR="005C42FC">
          <w:rPr>
            <w:rFonts w:ascii="Arial" w:hAnsi="Arial" w:cs="Arial"/>
          </w:rPr>
          <w:t xml:space="preserve"> | </w:t>
        </w:r>
        <w:r w:rsidR="005C42FC" w:rsidRPr="009641D6">
          <w:rPr>
            <w:rFonts w:ascii="Arial" w:hAnsi="Arial" w:cs="Arial"/>
          </w:rPr>
          <w:t xml:space="preserve">Page </w:t>
        </w:r>
        <w:r w:rsidR="005C42FC" w:rsidRPr="009641D6">
          <w:rPr>
            <w:rFonts w:ascii="Arial" w:hAnsi="Arial" w:cs="Arial"/>
          </w:rPr>
          <w:fldChar w:fldCharType="begin"/>
        </w:r>
        <w:r w:rsidR="005C42FC" w:rsidRPr="009641D6">
          <w:rPr>
            <w:rFonts w:ascii="Arial" w:hAnsi="Arial" w:cs="Arial"/>
          </w:rPr>
          <w:instrText xml:space="preserve"> PAGE   \* MERGEFORMAT </w:instrText>
        </w:r>
        <w:r w:rsidR="005C42FC" w:rsidRPr="009641D6">
          <w:rPr>
            <w:rFonts w:ascii="Arial" w:hAnsi="Arial" w:cs="Arial"/>
          </w:rPr>
          <w:fldChar w:fldCharType="separate"/>
        </w:r>
        <w:r w:rsidR="005C42FC">
          <w:rPr>
            <w:rFonts w:ascii="Arial" w:hAnsi="Arial" w:cs="Arial"/>
            <w:noProof/>
          </w:rPr>
          <w:t>2</w:t>
        </w:r>
        <w:r w:rsidR="005C42FC" w:rsidRPr="009641D6">
          <w:rPr>
            <w:rFonts w:ascii="Arial" w:hAnsi="Arial" w:cs="Arial"/>
            <w:noProof/>
          </w:rPr>
          <w:fldChar w:fldCharType="end"/>
        </w:r>
      </w:p>
    </w:sdtContent>
  </w:sdt>
  <w:p w14:paraId="4AF001A1" w14:textId="77777777" w:rsidR="009641D6" w:rsidRDefault="00C52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CA45E" w14:textId="77777777" w:rsidR="004E1D84" w:rsidRDefault="004E1D84" w:rsidP="004E1D84">
      <w:pPr>
        <w:spacing w:after="0" w:line="240" w:lineRule="auto"/>
      </w:pPr>
      <w:r>
        <w:separator/>
      </w:r>
    </w:p>
  </w:footnote>
  <w:footnote w:type="continuationSeparator" w:id="0">
    <w:p w14:paraId="7673C935" w14:textId="77777777" w:rsidR="004E1D84" w:rsidRDefault="004E1D84" w:rsidP="004E1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7C375" w14:textId="77777777" w:rsidR="002D0FDA" w:rsidRDefault="00C52CC4" w:rsidP="002D0FD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54D2C"/>
    <w:multiLevelType w:val="hybridMultilevel"/>
    <w:tmpl w:val="8ACE7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F01CF"/>
    <w:multiLevelType w:val="hybridMultilevel"/>
    <w:tmpl w:val="24A8B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D2E82"/>
    <w:multiLevelType w:val="hybridMultilevel"/>
    <w:tmpl w:val="C08E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23312"/>
    <w:multiLevelType w:val="hybridMultilevel"/>
    <w:tmpl w:val="1CDA4FCE"/>
    <w:lvl w:ilvl="0" w:tplc="205839B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400E9"/>
    <w:multiLevelType w:val="hybridMultilevel"/>
    <w:tmpl w:val="417E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51E53"/>
    <w:multiLevelType w:val="hybridMultilevel"/>
    <w:tmpl w:val="33AE0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41227"/>
    <w:multiLevelType w:val="hybridMultilevel"/>
    <w:tmpl w:val="A43AC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2F4540"/>
    <w:multiLevelType w:val="hybridMultilevel"/>
    <w:tmpl w:val="6B52C420"/>
    <w:lvl w:ilvl="0" w:tplc="9758B1C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wvseftpwre55tyexsd6xfsvhvs9rzrxf5t5r&quot;&gt;My EndNote Library&lt;record-ids&gt;&lt;item&gt;28&lt;/item&gt;&lt;item&gt;29&lt;/item&gt;&lt;item&gt;31&lt;/item&gt;&lt;item&gt;32&lt;/item&gt;&lt;item&gt;33&lt;/item&gt;&lt;item&gt;34&lt;/item&gt;&lt;/record-ids&gt;&lt;/item&gt;&lt;/Libraries&gt;"/>
  </w:docVars>
  <w:rsids>
    <w:rsidRoot w:val="009135F0"/>
    <w:rsid w:val="00047ABA"/>
    <w:rsid w:val="000B6096"/>
    <w:rsid w:val="000B749A"/>
    <w:rsid w:val="000D2598"/>
    <w:rsid w:val="000F58FE"/>
    <w:rsid w:val="001339C7"/>
    <w:rsid w:val="00167E59"/>
    <w:rsid w:val="001913EF"/>
    <w:rsid w:val="001A2DED"/>
    <w:rsid w:val="001C0D82"/>
    <w:rsid w:val="001C2DC8"/>
    <w:rsid w:val="001E4EC5"/>
    <w:rsid w:val="00201704"/>
    <w:rsid w:val="00240AA5"/>
    <w:rsid w:val="00271E59"/>
    <w:rsid w:val="002B64DF"/>
    <w:rsid w:val="002C33B8"/>
    <w:rsid w:val="00306071"/>
    <w:rsid w:val="00346DBB"/>
    <w:rsid w:val="003478DB"/>
    <w:rsid w:val="003710FE"/>
    <w:rsid w:val="003718A9"/>
    <w:rsid w:val="0040134F"/>
    <w:rsid w:val="004538BF"/>
    <w:rsid w:val="00481D73"/>
    <w:rsid w:val="004A1211"/>
    <w:rsid w:val="004A3FBD"/>
    <w:rsid w:val="004E1D84"/>
    <w:rsid w:val="004E7A83"/>
    <w:rsid w:val="005248C3"/>
    <w:rsid w:val="005257F9"/>
    <w:rsid w:val="00530800"/>
    <w:rsid w:val="0056439A"/>
    <w:rsid w:val="0057644F"/>
    <w:rsid w:val="005B55E9"/>
    <w:rsid w:val="005C42FC"/>
    <w:rsid w:val="005E191B"/>
    <w:rsid w:val="00600CB0"/>
    <w:rsid w:val="006444A6"/>
    <w:rsid w:val="0064521A"/>
    <w:rsid w:val="006D1E6E"/>
    <w:rsid w:val="006F7B88"/>
    <w:rsid w:val="0070042F"/>
    <w:rsid w:val="00722A87"/>
    <w:rsid w:val="00730205"/>
    <w:rsid w:val="00736E60"/>
    <w:rsid w:val="007A4095"/>
    <w:rsid w:val="007C29A6"/>
    <w:rsid w:val="007F2477"/>
    <w:rsid w:val="00847BFC"/>
    <w:rsid w:val="008A3EBC"/>
    <w:rsid w:val="008D3E62"/>
    <w:rsid w:val="008D57D2"/>
    <w:rsid w:val="008E633C"/>
    <w:rsid w:val="008F2B90"/>
    <w:rsid w:val="00902E80"/>
    <w:rsid w:val="009135F0"/>
    <w:rsid w:val="009149C6"/>
    <w:rsid w:val="00953D2C"/>
    <w:rsid w:val="00960852"/>
    <w:rsid w:val="00962225"/>
    <w:rsid w:val="009647AB"/>
    <w:rsid w:val="009A45C5"/>
    <w:rsid w:val="009C4D7F"/>
    <w:rsid w:val="00A03902"/>
    <w:rsid w:val="00A271A1"/>
    <w:rsid w:val="00A322AE"/>
    <w:rsid w:val="00A56E20"/>
    <w:rsid w:val="00AA2744"/>
    <w:rsid w:val="00AC1CAA"/>
    <w:rsid w:val="00B02010"/>
    <w:rsid w:val="00B179D0"/>
    <w:rsid w:val="00BC7D6C"/>
    <w:rsid w:val="00C016DA"/>
    <w:rsid w:val="00C52CC4"/>
    <w:rsid w:val="00C730EA"/>
    <w:rsid w:val="00C931C7"/>
    <w:rsid w:val="00CA2130"/>
    <w:rsid w:val="00CD293A"/>
    <w:rsid w:val="00D36100"/>
    <w:rsid w:val="00D50EC1"/>
    <w:rsid w:val="00D67CC9"/>
    <w:rsid w:val="00E434C2"/>
    <w:rsid w:val="00E7483E"/>
    <w:rsid w:val="00E768BA"/>
    <w:rsid w:val="00EC4067"/>
    <w:rsid w:val="00F01621"/>
    <w:rsid w:val="00F01771"/>
    <w:rsid w:val="00F207D6"/>
    <w:rsid w:val="00F60006"/>
    <w:rsid w:val="00F71386"/>
    <w:rsid w:val="00F96AB5"/>
    <w:rsid w:val="00FB518D"/>
    <w:rsid w:val="00FC1E7E"/>
    <w:rsid w:val="00FD1095"/>
    <w:rsid w:val="00FD4C4A"/>
    <w:rsid w:val="00FD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7366A"/>
  <w15:chartTrackingRefBased/>
  <w15:docId w15:val="{A213B81E-51D8-47A1-9453-D667810B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D8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E1D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1D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1D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E1D8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D84"/>
  </w:style>
  <w:style w:type="paragraph" w:styleId="Footer">
    <w:name w:val="footer"/>
    <w:basedOn w:val="Normal"/>
    <w:link w:val="FooterChar"/>
    <w:uiPriority w:val="99"/>
    <w:unhideWhenUsed/>
    <w:rsid w:val="004E1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D84"/>
  </w:style>
  <w:style w:type="table" w:styleId="TableGrid">
    <w:name w:val="Table Grid"/>
    <w:basedOn w:val="TableNormal"/>
    <w:uiPriority w:val="39"/>
    <w:rsid w:val="004E1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2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59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C4D7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27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7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7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744"/>
    <w:rPr>
      <w:b/>
      <w:bCs/>
      <w:sz w:val="20"/>
      <w:szCs w:val="20"/>
    </w:rPr>
  </w:style>
  <w:style w:type="paragraph" w:customStyle="1" w:styleId="paragraph">
    <w:name w:val="paragraph"/>
    <w:basedOn w:val="Normal"/>
    <w:rsid w:val="00B1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179D0"/>
  </w:style>
  <w:style w:type="character" w:customStyle="1" w:styleId="eop">
    <w:name w:val="eop"/>
    <w:basedOn w:val="DefaultParagraphFont"/>
    <w:rsid w:val="00B179D0"/>
  </w:style>
  <w:style w:type="character" w:customStyle="1" w:styleId="spellingerror">
    <w:name w:val="spellingerror"/>
    <w:basedOn w:val="DefaultParagraphFont"/>
    <w:rsid w:val="00B179D0"/>
  </w:style>
  <w:style w:type="character" w:styleId="FollowedHyperlink">
    <w:name w:val="FollowedHyperlink"/>
    <w:basedOn w:val="DefaultParagraphFont"/>
    <w:uiPriority w:val="99"/>
    <w:semiHidden/>
    <w:unhideWhenUsed/>
    <w:rsid w:val="006F7B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ihi.org/resources/branch-community-grant-progra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ihi.org/resources/branch-community-grant-progra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francescam@uihi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ihi.org/resources/branch-community-grant-progr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ihi.org/resources/branch-community-grant-program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mailto:francescam@uihi.org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100"/>
              <a:t>American</a:t>
            </a:r>
            <a:r>
              <a:rPr lang="en-US" sz="1100" baseline="0"/>
              <a:t> Indian and Alaska Natives Experience Obesity at Higher Rates than Non-Hispanic Whites </a:t>
            </a:r>
            <a:endParaRPr lang="en-US" sz="1100"/>
          </a:p>
        </c:rich>
      </c:tx>
      <c:layout>
        <c:manualLayout>
          <c:xMode val="edge"/>
          <c:yMode val="edge"/>
          <c:x val="0.1181995186889727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ABA-4901-BFCF-9026A60672B7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American Indians and Alaska Natives</c:v>
                </c:pt>
                <c:pt idx="1">
                  <c:v>Non-Hispanic Whites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0.39100000000000001</c:v>
                </c:pt>
                <c:pt idx="1">
                  <c:v>0.29399999999999998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BA-4901-BFCF-9026A60672B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9438968"/>
        <c:axId val="489431752"/>
      </c:barChart>
      <c:catAx>
        <c:axId val="489438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89431752"/>
        <c:crosses val="autoZero"/>
        <c:auto val="1"/>
        <c:lblAlgn val="ctr"/>
        <c:lblOffset val="100"/>
        <c:noMultiLvlLbl val="0"/>
      </c:catAx>
      <c:valAx>
        <c:axId val="489431752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89438968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6350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210DB-01D7-4F68-BFA5-4FD92DFE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Colleen</dc:creator>
  <cp:keywords/>
  <dc:description/>
  <cp:lastModifiedBy>Francesca Murnan</cp:lastModifiedBy>
  <cp:revision>6</cp:revision>
  <cp:lastPrinted>2018-07-30T19:53:00Z</cp:lastPrinted>
  <dcterms:created xsi:type="dcterms:W3CDTF">2018-07-30T19:21:00Z</dcterms:created>
  <dcterms:modified xsi:type="dcterms:W3CDTF">2018-08-15T18:40:00Z</dcterms:modified>
</cp:coreProperties>
</file>